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121B" w14:textId="77777777" w:rsidR="007818BB" w:rsidRDefault="007818BB" w:rsidP="00554216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2268"/>
        <w:gridCol w:w="2126"/>
        <w:gridCol w:w="2480"/>
      </w:tblGrid>
      <w:tr w:rsidR="00554216" w:rsidRPr="00F248EE" w14:paraId="7E4C3D88" w14:textId="77777777" w:rsidTr="00DD60A9">
        <w:trPr>
          <w:trHeight w:val="315"/>
          <w:jc w:val="center"/>
        </w:trPr>
        <w:tc>
          <w:tcPr>
            <w:tcW w:w="4609" w:type="dxa"/>
            <w:gridSpan w:val="2"/>
            <w:vMerge w:val="restart"/>
            <w:vAlign w:val="center"/>
            <w:hideMark/>
          </w:tcPr>
          <w:p w14:paraId="7909D198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OCCUPATION DE TERRAIN</w:t>
            </w:r>
          </w:p>
        </w:tc>
        <w:tc>
          <w:tcPr>
            <w:tcW w:w="4606" w:type="dxa"/>
            <w:gridSpan w:val="2"/>
            <w:vAlign w:val="center"/>
          </w:tcPr>
          <w:p w14:paraId="08BAB8B2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b/>
                <w:bCs/>
                <w:color w:val="0070C0"/>
                <w:sz w:val="18"/>
                <w:szCs w:val="18"/>
              </w:rPr>
              <w:t>FAP</w:t>
            </w:r>
          </w:p>
        </w:tc>
      </w:tr>
      <w:tr w:rsidR="00554216" w:rsidRPr="00F248EE" w14:paraId="176E0671" w14:textId="77777777" w:rsidTr="00DD60A9">
        <w:trPr>
          <w:trHeight w:val="315"/>
          <w:jc w:val="center"/>
        </w:trPr>
        <w:tc>
          <w:tcPr>
            <w:tcW w:w="4609" w:type="dxa"/>
            <w:gridSpan w:val="2"/>
            <w:vMerge/>
            <w:vAlign w:val="center"/>
            <w:hideMark/>
          </w:tcPr>
          <w:p w14:paraId="4DE18570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C8FD6A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SITUATION</w:t>
            </w:r>
            <w:r w:rsidRPr="00F248EE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F248EE">
              <w:rPr>
                <w:rFonts w:cs="Segoe UI"/>
                <w:caps/>
                <w:sz w:val="18"/>
                <w:szCs w:val="18"/>
              </w:rPr>
              <w:t>À CONSIDÉRER</w:t>
            </w:r>
            <w:r w:rsidRPr="00F248EE">
              <w:rPr>
                <w:rFonts w:cs="Segoe UI"/>
                <w:sz w:val="18"/>
                <w:szCs w:val="18"/>
              </w:rPr>
              <w:t> </w:t>
            </w:r>
          </w:p>
        </w:tc>
        <w:tc>
          <w:tcPr>
            <w:tcW w:w="2480" w:type="dxa"/>
            <w:vAlign w:val="center"/>
          </w:tcPr>
          <w:p w14:paraId="3CAEC2A5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F248EE">
              <w:rPr>
                <w:rFonts w:cs="Segoe UI"/>
                <w:sz w:val="18"/>
                <w:szCs w:val="18"/>
              </w:rPr>
              <w:t>TYPE D’USAGE EN LIEN AVEC LA SITUATION</w:t>
            </w:r>
          </w:p>
        </w:tc>
      </w:tr>
      <w:tr w:rsidR="00554216" w:rsidRPr="00F248EE" w14:paraId="3D714417" w14:textId="77777777" w:rsidTr="00DD60A9">
        <w:trPr>
          <w:trHeight w:val="315"/>
          <w:jc w:val="center"/>
        </w:trPr>
        <w:tc>
          <w:tcPr>
            <w:tcW w:w="2341" w:type="dxa"/>
            <w:vMerge w:val="restart"/>
            <w:vAlign w:val="center"/>
            <w:hideMark/>
          </w:tcPr>
          <w:p w14:paraId="72F9D000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CONCLUSIONS OPÉRATIONNELLES </w:t>
            </w:r>
          </w:p>
        </w:tc>
        <w:tc>
          <w:tcPr>
            <w:tcW w:w="2268" w:type="dxa"/>
            <w:vAlign w:val="center"/>
            <w:hideMark/>
          </w:tcPr>
          <w:p w14:paraId="74AD7D9E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Nécessité d’assainissement</w:t>
            </w:r>
          </w:p>
        </w:tc>
        <w:tc>
          <w:tcPr>
            <w:tcW w:w="2126" w:type="dxa"/>
            <w:vAlign w:val="center"/>
          </w:tcPr>
          <w:p w14:paraId="3EB90CB6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Arial"/>
                <w:color w:val="0070C0"/>
                <w:sz w:val="18"/>
                <w:szCs w:val="18"/>
              </w:rPr>
            </w:pPr>
            <w:r w:rsidRPr="00F248EE">
              <w:rPr>
                <w:rFonts w:cs="Arial"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2480" w:type="dxa"/>
            <w:vAlign w:val="center"/>
          </w:tcPr>
          <w:p w14:paraId="5C2974C3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F248EE">
              <w:rPr>
                <w:rFonts w:cs="Segoe UI"/>
                <w:color w:val="0070C0"/>
                <w:sz w:val="18"/>
                <w:szCs w:val="18"/>
              </w:rPr>
              <w:t>III</w:t>
            </w:r>
          </w:p>
        </w:tc>
      </w:tr>
      <w:tr w:rsidR="00554216" w:rsidRPr="00F248EE" w14:paraId="5B1B0436" w14:textId="77777777" w:rsidTr="00DD60A9">
        <w:trPr>
          <w:trHeight w:val="360"/>
          <w:jc w:val="center"/>
        </w:trPr>
        <w:tc>
          <w:tcPr>
            <w:tcW w:w="2341" w:type="dxa"/>
            <w:vMerge/>
            <w:vAlign w:val="center"/>
            <w:hideMark/>
          </w:tcPr>
          <w:p w14:paraId="3D4E0BBC" w14:textId="77777777" w:rsidR="00554216" w:rsidRPr="00F248EE" w:rsidRDefault="00554216" w:rsidP="00DD60A9">
            <w:pPr>
              <w:spacing w:before="60" w:after="60" w:line="240" w:lineRule="auto"/>
              <w:jc w:val="left"/>
              <w:rPr>
                <w:rFonts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  <w:hideMark/>
          </w:tcPr>
          <w:p w14:paraId="7624FBEB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Urgence d’assainissement/ mesures de suivi</w:t>
            </w:r>
          </w:p>
        </w:tc>
        <w:tc>
          <w:tcPr>
            <w:tcW w:w="2126" w:type="dxa"/>
            <w:vAlign w:val="center"/>
          </w:tcPr>
          <w:p w14:paraId="03E1514C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Arial"/>
                <w:color w:val="0070C0"/>
                <w:sz w:val="18"/>
                <w:szCs w:val="18"/>
              </w:rPr>
            </w:pPr>
            <w:r w:rsidRPr="00F248EE">
              <w:rPr>
                <w:rFonts w:cs="Arial"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2480" w:type="dxa"/>
            <w:vAlign w:val="center"/>
          </w:tcPr>
          <w:p w14:paraId="75F88BE0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F248EE">
              <w:rPr>
                <w:rFonts w:cs="Segoe UI"/>
                <w:color w:val="0070C0"/>
                <w:sz w:val="18"/>
                <w:szCs w:val="18"/>
              </w:rPr>
              <w:t>V</w:t>
            </w:r>
          </w:p>
        </w:tc>
      </w:tr>
      <w:tr w:rsidR="00554216" w:rsidRPr="00F248EE" w14:paraId="51878D32" w14:textId="77777777" w:rsidTr="00DD60A9">
        <w:trPr>
          <w:trHeight w:val="585"/>
          <w:jc w:val="center"/>
        </w:trPr>
        <w:tc>
          <w:tcPr>
            <w:tcW w:w="2341" w:type="dxa"/>
            <w:vMerge w:val="restart"/>
            <w:vAlign w:val="center"/>
            <w:hideMark/>
          </w:tcPr>
          <w:p w14:paraId="367D84ED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CONCLUSIONS ADDITIONNELLES (mesures de sécurité) </w:t>
            </w:r>
          </w:p>
        </w:tc>
        <w:tc>
          <w:tcPr>
            <w:tcW w:w="2268" w:type="dxa"/>
            <w:vAlign w:val="center"/>
            <w:hideMark/>
          </w:tcPr>
          <w:p w14:paraId="086154DD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Restriction de types d’usage</w:t>
            </w:r>
          </w:p>
        </w:tc>
        <w:tc>
          <w:tcPr>
            <w:tcW w:w="2126" w:type="dxa"/>
            <w:vAlign w:val="center"/>
          </w:tcPr>
          <w:p w14:paraId="190150D1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Arial"/>
                <w:color w:val="0070C0"/>
                <w:sz w:val="18"/>
                <w:szCs w:val="18"/>
                <w:shd w:val="clear" w:color="auto" w:fill="00FF00"/>
              </w:rPr>
            </w:pPr>
            <w:r w:rsidRPr="00F248EE">
              <w:rPr>
                <w:rFonts w:cs="Arial"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2480" w:type="dxa"/>
            <w:vAlign w:val="center"/>
          </w:tcPr>
          <w:p w14:paraId="6286340C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F248EE">
              <w:rPr>
                <w:rFonts w:cs="Segoe UI"/>
                <w:color w:val="0070C0"/>
                <w:sz w:val="18"/>
                <w:szCs w:val="18"/>
              </w:rPr>
              <w:t>III</w:t>
            </w:r>
          </w:p>
        </w:tc>
      </w:tr>
      <w:tr w:rsidR="00554216" w:rsidRPr="00F248EE" w14:paraId="12F8CE7B" w14:textId="77777777" w:rsidTr="00DD60A9">
        <w:trPr>
          <w:trHeight w:val="600"/>
          <w:jc w:val="center"/>
        </w:trPr>
        <w:tc>
          <w:tcPr>
            <w:tcW w:w="2341" w:type="dxa"/>
            <w:vMerge/>
            <w:vAlign w:val="center"/>
            <w:hideMark/>
          </w:tcPr>
          <w:p w14:paraId="58409306" w14:textId="77777777" w:rsidR="00554216" w:rsidRPr="00F248EE" w:rsidRDefault="00554216" w:rsidP="00DD60A9">
            <w:pPr>
              <w:spacing w:before="60" w:after="60" w:line="240" w:lineRule="auto"/>
              <w:jc w:val="left"/>
              <w:rPr>
                <w:rFonts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  <w:hideMark/>
          </w:tcPr>
          <w:p w14:paraId="4055418B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 xml:space="preserve">Restriction d’utilisation/ </w:t>
            </w:r>
            <w:proofErr w:type="spellStart"/>
            <w:r w:rsidRPr="00F248EE">
              <w:rPr>
                <w:rFonts w:cs="Arial"/>
                <w:sz w:val="18"/>
                <w:szCs w:val="18"/>
              </w:rPr>
              <w:t>postgestion</w:t>
            </w:r>
            <w:proofErr w:type="spellEnd"/>
          </w:p>
        </w:tc>
        <w:tc>
          <w:tcPr>
            <w:tcW w:w="2126" w:type="dxa"/>
            <w:vAlign w:val="center"/>
          </w:tcPr>
          <w:p w14:paraId="21C04EB6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Arial"/>
                <w:color w:val="0070C0"/>
                <w:sz w:val="18"/>
                <w:szCs w:val="18"/>
              </w:rPr>
            </w:pPr>
            <w:r w:rsidRPr="00F248EE">
              <w:rPr>
                <w:rFonts w:cs="Arial"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2480" w:type="dxa"/>
            <w:vAlign w:val="center"/>
          </w:tcPr>
          <w:p w14:paraId="69984E18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F248EE">
              <w:rPr>
                <w:rFonts w:cs="Segoe UI"/>
                <w:color w:val="0070C0"/>
                <w:sz w:val="18"/>
                <w:szCs w:val="18"/>
              </w:rPr>
              <w:t>III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1E7932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6A8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E7932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16DE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20B4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18E8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0F20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3D8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477919EB"/>
  <w15:docId w15:val="{7E98CF19-2819-4BD1-BA0E-B05E093E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2C7CF-EAA6-40EA-B6DA-DA7E094B1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1C7ED-EE59-48DE-BD26-0D140664B669}">
  <ds:schemaRefs>
    <ds:schemaRef ds:uri="http://purl.org/dc/elements/1.1/"/>
    <ds:schemaRef ds:uri="http://schemas.openxmlformats.org/package/2006/metadata/core-properties"/>
    <ds:schemaRef ds:uri="http://www.w3.org/XML/1998/namespace"/>
    <ds:schemaRef ds:uri="d672a81e-fae3-4387-9878-06f19f3af53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269cc2d-2a6f-4cb0-a557-0b5d5f8a5ef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Theyskens Benoît</dc:creator>
  <cp:keywords/>
  <cp:lastModifiedBy>LECOMTE Véronique</cp:lastModifiedBy>
  <cp:revision>2</cp:revision>
  <cp:lastPrinted>2018-09-14T14:06:00Z</cp:lastPrinted>
  <dcterms:created xsi:type="dcterms:W3CDTF">2022-10-06T14:47:00Z</dcterms:created>
  <dcterms:modified xsi:type="dcterms:W3CDTF">2022-10-06T14:47:00Z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