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E7E8" w14:textId="3D582BF6" w:rsidR="00771EF5" w:rsidRDefault="00771EF5" w:rsidP="001661CF">
      <w:pPr>
        <w:rPr>
          <w:rFonts w:eastAsia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1665"/>
        <w:gridCol w:w="1650"/>
        <w:gridCol w:w="4415"/>
      </w:tblGrid>
      <w:tr w:rsidR="00AA78FA" w:rsidRPr="00CE52DE" w14:paraId="10ECA027" w14:textId="77777777" w:rsidTr="007532AE">
        <w:trPr>
          <w:jc w:val="center"/>
        </w:trPr>
        <w:tc>
          <w:tcPr>
            <w:tcW w:w="10768" w:type="dxa"/>
            <w:gridSpan w:val="4"/>
            <w:shd w:val="clear" w:color="auto" w:fill="A6A6A6" w:themeFill="background1" w:themeFillShade="A6"/>
            <w:vAlign w:val="center"/>
            <w:hideMark/>
          </w:tcPr>
          <w:p w14:paraId="6868A0C5" w14:textId="77777777" w:rsidR="00AA78FA" w:rsidRPr="00CE52DE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AA78FA" w:rsidRPr="00CE52DE" w14:paraId="4D1E7E66" w14:textId="77777777" w:rsidTr="007532AE">
        <w:trPr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  <w:hideMark/>
          </w:tcPr>
          <w:p w14:paraId="60C8B1F0" w14:textId="77777777" w:rsidR="00AA78FA" w:rsidRPr="00CE52DE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Pollutions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  <w:hideMark/>
          </w:tcPr>
          <w:p w14:paraId="0E5F1FC1" w14:textId="77777777" w:rsidR="00AA78FA" w:rsidRPr="00CE52DE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  <w:hideMark/>
          </w:tcPr>
          <w:p w14:paraId="7251E13D" w14:textId="77777777" w:rsidR="00AA78FA" w:rsidRPr="00CE52DE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4415" w:type="dxa"/>
            <w:shd w:val="clear" w:color="auto" w:fill="D9D9D9" w:themeFill="background1" w:themeFillShade="D9"/>
            <w:vAlign w:val="center"/>
            <w:hideMark/>
          </w:tcPr>
          <w:p w14:paraId="4A3ACEDB" w14:textId="77777777" w:rsidR="00AA78FA" w:rsidRPr="007572F6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</w:t>
            </w: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requises</w:t>
            </w:r>
          </w:p>
        </w:tc>
      </w:tr>
      <w:tr w:rsidR="00AA78FA" w:rsidRPr="00CE52DE" w14:paraId="32FA342E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  <w:hideMark/>
          </w:tcPr>
          <w:p w14:paraId="25E3FCE7" w14:textId="77777777" w:rsidR="00AA78FA" w:rsidRPr="00B31218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i/>
                <w:iCs/>
                <w:color w:val="00B050"/>
                <w:sz w:val="18"/>
                <w:szCs w:val="18"/>
              </w:rPr>
              <w:t xml:space="preserve">Dénomination </w: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  <w:t>T</w:t>
            </w:r>
            <w:r w:rsidRPr="00B31218">
              <w:rPr>
                <w:rFonts w:cs="Segoe UI"/>
                <w:i/>
                <w:iCs/>
                <w:color w:val="00B050"/>
                <w:sz w:val="18"/>
                <w:szCs w:val="18"/>
              </w:rPr>
              <w:t>ableau 1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3669E856" w14:textId="77777777" w:rsidR="00AA78FA" w:rsidRPr="00B31218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1802EA7C" w14:textId="77777777" w:rsidR="00AA78FA" w:rsidRPr="00B31218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2EA5636" w14:textId="77777777" w:rsidR="00AA78FA" w:rsidRPr="00B31218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AA78FA" w:rsidRPr="00CE52DE" w14:paraId="1184476E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43B08507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5EC3FD9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5A4DA9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A622077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Maintien du revêtement en bon état</w:t>
            </w:r>
          </w:p>
        </w:tc>
      </w:tr>
      <w:tr w:rsidR="00AA78FA" w:rsidRPr="00CE52DE" w14:paraId="3667B836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1AB50468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D76BB29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EF6E245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0534AC2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Interdiction de retour en surface des terres polluées</w:t>
            </w:r>
          </w:p>
        </w:tc>
      </w:tr>
      <w:tr w:rsidR="00AA78FA" w:rsidRPr="00CE52DE" w14:paraId="3AC39097" w14:textId="77777777" w:rsidTr="008B6C2B">
        <w:trPr>
          <w:trHeight w:val="60"/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4412D140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0F251BA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361F5F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65E27F9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monitoring de l’air du sol et de l’air intérieur</w:t>
            </w:r>
          </w:p>
          <w:p w14:paraId="55305898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monitoring de l’eau souterraine</w:t>
            </w:r>
          </w:p>
        </w:tc>
      </w:tr>
      <w:tr w:rsidR="00AA78FA" w:rsidRPr="00CE52DE" w14:paraId="4AE62377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7B8ED4BB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1840F02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24089FB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0FA3C3F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AA78FA" w:rsidRPr="00CE52DE" w14:paraId="7404DCA9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79EB5954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4CEE832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0AEA999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67AD077B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AA78FA" w:rsidRPr="00CE52DE" w14:paraId="0B435C69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79923D92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7A5105BE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1564608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35C96C0F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</w:tr>
      <w:tr w:rsidR="00AA78FA" w:rsidRPr="00CE52DE" w14:paraId="266F794F" w14:textId="77777777" w:rsidTr="007532AE">
        <w:trPr>
          <w:jc w:val="center"/>
        </w:trPr>
        <w:tc>
          <w:tcPr>
            <w:tcW w:w="4703" w:type="dxa"/>
            <w:gridSpan w:val="2"/>
            <w:shd w:val="clear" w:color="auto" w:fill="D9D9D9" w:themeFill="background1" w:themeFillShade="D9"/>
            <w:vAlign w:val="center"/>
          </w:tcPr>
          <w:p w14:paraId="323CDD45" w14:textId="77777777" w:rsidR="00AA78FA" w:rsidRPr="008C6BEA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8C6BEA">
              <w:rPr>
                <w:rFonts w:cs="Segoe UI"/>
                <w:b/>
                <w:bCs/>
                <w:sz w:val="18"/>
                <w:szCs w:val="18"/>
                <w:lang w:val="fr-FR"/>
              </w:rPr>
              <w:t>Restriction d’usage du terrain</w:t>
            </w:r>
          </w:p>
        </w:tc>
        <w:tc>
          <w:tcPr>
            <w:tcW w:w="6065" w:type="dxa"/>
            <w:gridSpan w:val="2"/>
            <w:shd w:val="clear" w:color="auto" w:fill="auto"/>
            <w:vAlign w:val="center"/>
          </w:tcPr>
          <w:p w14:paraId="64017196" w14:textId="02AF7B7C" w:rsidR="00AA78FA" w:rsidRPr="00034FD7" w:rsidRDefault="007532AE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Le terrain est compatible avec les </w:t>
            </w:r>
            <w:r w:rsidRPr="26BD3385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usages</w:t>
            </w: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de type III, IV et V</w:t>
            </w:r>
          </w:p>
        </w:tc>
      </w:tr>
      <w:tr w:rsidR="00AA78FA" w:rsidRPr="00CE52DE" w14:paraId="67992E2B" w14:textId="77777777" w:rsidTr="007532AE">
        <w:trPr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  <w:hideMark/>
          </w:tcPr>
          <w:p w14:paraId="1D8DA22B" w14:textId="77777777" w:rsidR="00AA78FA" w:rsidRPr="00CE52DE" w:rsidRDefault="00AA78FA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5D93169F" w14:textId="77777777" w:rsidR="00AA78FA" w:rsidRPr="00CE52DE" w:rsidRDefault="00AA78FA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6ED7CB25" w14:textId="77777777" w:rsidR="00AA78FA" w:rsidRPr="004B1D4B" w:rsidRDefault="00AA78FA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ascii="Arial" w:hAnsi="Arial"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</w:p>
        </w:tc>
      </w:tr>
    </w:tbl>
    <w:p w14:paraId="65DCB554" w14:textId="77777777" w:rsidR="00C11C8B" w:rsidRPr="002670C5" w:rsidRDefault="00C11C8B" w:rsidP="008B6C2B"/>
    <w:sectPr w:rsidR="00C11C8B" w:rsidRPr="002670C5" w:rsidSect="008B6C2B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4505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4EA8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B6C2B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31D2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6661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B86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eate a new document." ma:contentTypeScope="" ma:versionID="56f775e1eba90d809694593e5d9ea587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4eb5378844643420743e9bca0ed9f693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AD5D3-B52B-4459-B5F3-6E4331B4D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1C7ED-EE59-48DE-BD26-0D140664B669}">
  <ds:schemaRefs>
    <ds:schemaRef ds:uri="http://purl.org/dc/elements/1.1/"/>
    <ds:schemaRef ds:uri="1269cc2d-2a6f-4cb0-a557-0b5d5f8a5ef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d672a81e-fae3-4387-9878-06f19f3af537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2022-10-06T14:47:00Z</dcterms:created>
  <dcterms:modified xsi:type="dcterms:W3CDTF">2022-10-06T14:47:00Z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