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8"/>
        <w:gridCol w:w="6934"/>
      </w:tblGrid>
      <w:tr w:rsidR="000D6425" w14:paraId="375EC665" w14:textId="77777777" w:rsidTr="000B7AF6">
        <w:trPr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B1A049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Contexte administratif</w:t>
            </w:r>
          </w:p>
        </w:tc>
      </w:tr>
      <w:tr w:rsidR="000D6425" w14:paraId="5CDD4E11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EDDB2B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Titre de l’étude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EF97" w14:textId="77777777" w:rsidR="000D6425" w:rsidRDefault="000D6425" w:rsidP="000B7AF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>Type d’étude + dénomination du terrain</w:t>
            </w:r>
          </w:p>
        </w:tc>
      </w:tr>
      <w:tr w:rsidR="000D6425" w14:paraId="7D666116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08D6B1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N° de dossier DAS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916" w14:textId="77777777" w:rsidR="000D6425" w:rsidRDefault="000D6425" w:rsidP="000B7AF6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</w:tr>
      <w:tr w:rsidR="000D6425" w14:paraId="2971FF67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78FDD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Terrain - adresse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953" w14:textId="77777777" w:rsidR="000D6425" w:rsidRDefault="000D6425" w:rsidP="000B7AF6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</w:tr>
      <w:tr w:rsidR="000D6425" w14:paraId="5DBFF2F7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FDBA0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Conclusion globale de l’étude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E5D" w14:textId="77777777" w:rsidR="000D6425" w:rsidRDefault="000D6425" w:rsidP="000B7AF6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>EO : Absence de pollution + CCS ou étude de caractérisation requise</w:t>
            </w:r>
          </w:p>
        </w:tc>
      </w:tr>
      <w:tr w:rsidR="000D6425" w14:paraId="26D820E1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8DBE0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Terrain – liste des parcelles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FAAA" w14:textId="77777777" w:rsidR="000D6425" w:rsidRDefault="000D6425" w:rsidP="000B7AF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 xml:space="preserve">Liste des parcelles </w:t>
            </w: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cadastrées</w:t>
            </w:r>
            <w:r>
              <w:rPr>
                <w:i/>
                <w:iCs/>
                <w:color w:val="4F81BD" w:themeColor="accent1"/>
                <w:sz w:val="18"/>
                <w:szCs w:val="18"/>
              </w:rPr>
              <w:t>, parties de parcelles et périmètres non cadastrés+ superficies respectives</w:t>
            </w:r>
          </w:p>
        </w:tc>
      </w:tr>
      <w:tr w:rsidR="000D6425" w14:paraId="4F18C2D0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21867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 w:rsidRPr="00A53A37">
              <w:rPr>
                <w:b/>
                <w:bCs/>
                <w:sz w:val="18"/>
                <w:szCs w:val="18"/>
              </w:rPr>
              <w:t>Terrain-superficie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7E4" w14:textId="77777777" w:rsidR="000D6425" w:rsidRDefault="000D6425" w:rsidP="000B7AF6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A53A37">
              <w:rPr>
                <w:i/>
                <w:iCs/>
                <w:color w:val="4F81BD" w:themeColor="accent1"/>
                <w:sz w:val="18"/>
                <w:szCs w:val="18"/>
              </w:rPr>
              <w:t>Superficie totale du terrain (m²)</w:t>
            </w:r>
          </w:p>
        </w:tc>
      </w:tr>
      <w:tr w:rsidR="000D6425" w14:paraId="0A373670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68F5E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Statut du terrain à la BDES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A88C" w14:textId="77777777" w:rsidR="000D6425" w:rsidRDefault="000D6425" w:rsidP="000B7AF6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</w:rPr>
            </w:pPr>
            <w:r>
              <w:rPr>
                <w:i/>
                <w:iCs/>
                <w:sz w:val="18"/>
              </w:rPr>
              <w:t xml:space="preserve">Parcelles/périmètres non cadastrés en catégorie pêche : </w:t>
            </w:r>
            <w:r>
              <w:rPr>
                <w:i/>
                <w:iCs/>
                <w:color w:val="4F81BD" w:themeColor="accent1"/>
                <w:spacing w:val="10"/>
                <w:sz w:val="18"/>
              </w:rPr>
              <w:t>Namur, 1e division, section B, n° 7865 A 7</w:t>
            </w:r>
          </w:p>
          <w:p w14:paraId="3FDCBA75" w14:textId="77777777" w:rsidR="000D6425" w:rsidRDefault="000D6425" w:rsidP="000B7AF6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</w:rPr>
            </w:pPr>
            <w:r>
              <w:rPr>
                <w:i/>
                <w:iCs/>
                <w:sz w:val="18"/>
              </w:rPr>
              <w:t xml:space="preserve">Parcelles/périmètres non cadastrés en catégorie lavande : </w:t>
            </w:r>
            <w:r>
              <w:rPr>
                <w:i/>
                <w:iCs/>
                <w:color w:val="4F81BD" w:themeColor="accent1"/>
                <w:spacing w:val="10"/>
                <w:sz w:val="18"/>
              </w:rPr>
              <w:t>Namur, 1e division, section B, n° 7865 X 2</w:t>
            </w:r>
          </w:p>
          <w:p w14:paraId="11E9EBCE" w14:textId="77777777" w:rsidR="000D6425" w:rsidRDefault="000D6425" w:rsidP="000B7AF6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</w:rPr>
            </w:pPr>
            <w:r>
              <w:rPr>
                <w:i/>
                <w:iCs/>
                <w:sz w:val="18"/>
              </w:rPr>
              <w:t xml:space="preserve">Parcelles/périmètres non cadastrés en catégorie blanche : </w:t>
            </w:r>
            <w:r>
              <w:rPr>
                <w:i/>
                <w:iCs/>
                <w:color w:val="4F81BD" w:themeColor="accent1"/>
                <w:spacing w:val="10"/>
                <w:sz w:val="18"/>
              </w:rPr>
              <w:t>Namur, 1e division, section B, n° 7865 G 8</w:t>
            </w:r>
          </w:p>
          <w:p w14:paraId="5607F462" w14:textId="77777777" w:rsidR="000D6425" w:rsidRDefault="000D6425" w:rsidP="000B7AF6">
            <w:pPr>
              <w:pStyle w:val="Paragraphedeliste"/>
              <w:spacing w:after="2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Motif(s) d’inscription à l’inventaire de la BDES à la date d’introduction de l’étude : </w:t>
            </w:r>
            <w:proofErr w:type="spellStart"/>
            <w:r>
              <w:rPr>
                <w:rFonts w:eastAsia="Times New Roman"/>
                <w:i/>
                <w:iCs/>
                <w:color w:val="4F81BD" w:themeColor="accent1"/>
                <w:spacing w:val="10"/>
                <w:sz w:val="18"/>
                <w:szCs w:val="18"/>
                <w:lang w:eastAsia="fr-FR"/>
              </w:rPr>
              <w:t>xxxx</w:t>
            </w:r>
            <w:proofErr w:type="spellEnd"/>
          </w:p>
        </w:tc>
      </w:tr>
      <w:tr w:rsidR="000D6425" w14:paraId="44ADEA3C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300A35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Elément générateur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A79" w14:textId="77777777" w:rsidR="000D6425" w:rsidRDefault="000D6425" w:rsidP="000B7AF6">
            <w:pPr>
              <w:pStyle w:val="PuceTabelau-"/>
              <w:rPr>
                <w:i/>
                <w:iCs/>
              </w:rPr>
            </w:pPr>
            <w:r>
              <w:rPr>
                <w:i/>
                <w:iCs/>
              </w:rPr>
              <w:t>Art 22 / Art 23 / Art 24 / Art 25 / Art 26 /</w:t>
            </w:r>
            <w:proofErr w:type="spellStart"/>
            <w:r>
              <w:rPr>
                <w:i/>
                <w:iCs/>
              </w:rPr>
              <w:t>autre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( à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préciser</w:t>
            </w:r>
            <w:proofErr w:type="spellEnd"/>
            <w:r>
              <w:rPr>
                <w:i/>
                <w:iCs/>
              </w:rPr>
              <w:t>)  (</w:t>
            </w:r>
            <w:r>
              <w:rPr>
                <w:rFonts w:eastAsia="Times New Roman"/>
                <w:i/>
                <w:iCs/>
                <w:color w:val="4F81BD" w:themeColor="accent1"/>
                <w:spacing w:val="10"/>
                <w:lang w:val="fr-FR" w:eastAsia="fr-FR"/>
              </w:rPr>
              <w:t>retirer les mentions inutiles</w:t>
            </w:r>
            <w:r>
              <w:rPr>
                <w:i/>
                <w:iCs/>
              </w:rPr>
              <w:t>)</w:t>
            </w:r>
          </w:p>
          <w:p w14:paraId="70A9FF24" w14:textId="77777777" w:rsidR="000D6425" w:rsidRDefault="000D6425" w:rsidP="000B7AF6">
            <w:pPr>
              <w:pStyle w:val="PuceTabelau-"/>
              <w:rPr>
                <w:i/>
                <w:iCs/>
                <w:color w:val="548DD4" w:themeColor="text2" w:themeTint="99"/>
              </w:rPr>
            </w:pPr>
            <w:proofErr w:type="spellStart"/>
            <w:r>
              <w:rPr>
                <w:i/>
                <w:iCs/>
                <w:color w:val="548DD4" w:themeColor="text2" w:themeTint="99"/>
              </w:rPr>
              <w:t>Reprendre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si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nécessaire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le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contexte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de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l’introduction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(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courte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explication)</w:t>
            </w:r>
          </w:p>
        </w:tc>
      </w:tr>
      <w:tr w:rsidR="000D6425" w14:paraId="0966D77B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FD7D6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Titulaire des obligations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16FE" w14:textId="77777777" w:rsidR="000D6425" w:rsidRDefault="000D6425" w:rsidP="000B7AF6">
            <w:pPr>
              <w:pStyle w:val="PuceTabelau-"/>
              <w:rPr>
                <w:i/>
                <w:iCs/>
                <w:color w:val="548DD4" w:themeColor="text2" w:themeTint="99"/>
              </w:rPr>
            </w:pPr>
            <w:proofErr w:type="spellStart"/>
            <w:r>
              <w:rPr>
                <w:i/>
                <w:iCs/>
                <w:color w:val="548DD4" w:themeColor="text2" w:themeTint="99"/>
              </w:rPr>
              <w:t>Reprendre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l’identification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du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titulaire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des obligations (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personne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morale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ou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personne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physique</w:t>
            </w:r>
            <w:proofErr w:type="gramStart"/>
            <w:r>
              <w:rPr>
                <w:i/>
                <w:iCs/>
                <w:color w:val="548DD4" w:themeColor="text2" w:themeTint="99"/>
              </w:rPr>
              <w:t>) ,</w:t>
            </w:r>
            <w:proofErr w:type="gram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ses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coordonnées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et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sa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qualité</w:t>
            </w:r>
            <w:proofErr w:type="spellEnd"/>
            <w:r>
              <w:rPr>
                <w:i/>
                <w:iCs/>
                <w:color w:val="548DD4" w:themeColor="text2" w:themeTint="99"/>
              </w:rPr>
              <w:t>(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volontaire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>/</w:t>
            </w:r>
            <w:proofErr w:type="spellStart"/>
            <w:r w:rsidRPr="00DE11B7">
              <w:rPr>
                <w:i/>
                <w:iCs/>
              </w:rPr>
              <w:t>demandeur</w:t>
            </w:r>
            <w:proofErr w:type="spellEnd"/>
            <w:r w:rsidRPr="00DE11B7">
              <w:rPr>
                <w:i/>
                <w:iCs/>
              </w:rPr>
              <w:t xml:space="preserve"> de </w:t>
            </w:r>
            <w:proofErr w:type="spellStart"/>
            <w:r w:rsidRPr="00DE11B7">
              <w:rPr>
                <w:i/>
                <w:iCs/>
              </w:rPr>
              <w:t>permis</w:t>
            </w:r>
            <w:proofErr w:type="spellEnd"/>
            <w:r w:rsidRPr="00DE11B7">
              <w:rPr>
                <w:i/>
                <w:iCs/>
              </w:rPr>
              <w:t xml:space="preserve">/ </w:t>
            </w:r>
            <w:proofErr w:type="spellStart"/>
            <w:r w:rsidRPr="00DE11B7">
              <w:rPr>
                <w:i/>
                <w:iCs/>
              </w:rPr>
              <w:t>exploitant</w:t>
            </w:r>
            <w:proofErr w:type="spellEnd"/>
            <w:r w:rsidRPr="00DE11B7">
              <w:rPr>
                <w:i/>
                <w:iCs/>
              </w:rPr>
              <w:t xml:space="preserve">/propriétaire, </w:t>
            </w:r>
            <w:proofErr w:type="spellStart"/>
            <w:r w:rsidRPr="00DE11B7">
              <w:rPr>
                <w:i/>
                <w:iCs/>
              </w:rPr>
              <w:t>autre</w:t>
            </w:r>
            <w:proofErr w:type="spellEnd"/>
            <w:r w:rsidRPr="00DE11B7">
              <w:rPr>
                <w:i/>
                <w:iCs/>
              </w:rPr>
              <w:t xml:space="preserve">- à </w:t>
            </w:r>
            <w:proofErr w:type="spellStart"/>
            <w:r w:rsidRPr="00DE11B7">
              <w:rPr>
                <w:i/>
                <w:iCs/>
              </w:rPr>
              <w:t>précise</w:t>
            </w:r>
            <w:r>
              <w:rPr>
                <w:i/>
                <w:iCs/>
                <w:color w:val="548DD4" w:themeColor="text2" w:themeTint="99"/>
              </w:rPr>
              <w:t>r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) </w:t>
            </w:r>
            <w:proofErr w:type="spellStart"/>
            <w:r w:rsidRPr="0074117D">
              <w:rPr>
                <w:i/>
                <w:color w:val="4F81BD" w:themeColor="accent1"/>
              </w:rPr>
              <w:t>retirer</w:t>
            </w:r>
            <w:proofErr w:type="spellEnd"/>
            <w:r w:rsidRPr="0074117D">
              <w:rPr>
                <w:i/>
                <w:color w:val="4F81BD" w:themeColor="accent1"/>
              </w:rPr>
              <w:t xml:space="preserve"> les mentions </w:t>
            </w:r>
            <w:proofErr w:type="spellStart"/>
            <w:r w:rsidRPr="0074117D">
              <w:rPr>
                <w:i/>
                <w:color w:val="4F81BD" w:themeColor="accent1"/>
              </w:rPr>
              <w:t>inutiles</w:t>
            </w:r>
            <w:proofErr w:type="spellEnd"/>
            <w:r w:rsidRPr="0074117D">
              <w:rPr>
                <w:i/>
                <w:color w:val="4F81BD" w:themeColor="accent1"/>
              </w:rPr>
              <w:t>)</w:t>
            </w:r>
          </w:p>
        </w:tc>
      </w:tr>
      <w:tr w:rsidR="000D6425" w14:paraId="3F60B575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54EEB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Interlocuteur de l’Administration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60EA" w14:textId="77777777" w:rsidR="000D6425" w:rsidRDefault="000D6425" w:rsidP="000B7AF6">
            <w:pPr>
              <w:pStyle w:val="PuceTabelau-"/>
              <w:rPr>
                <w:i/>
                <w:iCs/>
                <w:color w:val="4F81BD" w:themeColor="accent1"/>
              </w:rPr>
            </w:pPr>
            <w:proofErr w:type="spellStart"/>
            <w:r>
              <w:rPr>
                <w:i/>
                <w:iCs/>
              </w:rPr>
              <w:t>L’interlocuteur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est</w:t>
            </w:r>
            <w:proofErr w:type="spellEnd"/>
            <w:r>
              <w:rPr>
                <w:i/>
                <w:iCs/>
              </w:rPr>
              <w:t xml:space="preserve"> le </w:t>
            </w:r>
            <w:proofErr w:type="spellStart"/>
            <w:r>
              <w:rPr>
                <w:i/>
                <w:iCs/>
              </w:rPr>
              <w:t>titulaire</w:t>
            </w:r>
            <w:proofErr w:type="spellEnd"/>
            <w:r>
              <w:rPr>
                <w:i/>
                <w:iCs/>
              </w:rPr>
              <w:t xml:space="preserve"> des </w:t>
            </w:r>
            <w:proofErr w:type="gramStart"/>
            <w:r>
              <w:rPr>
                <w:i/>
                <w:iCs/>
              </w:rPr>
              <w:t>obligations ?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  <w:color w:val="4F81BD" w:themeColor="accent1"/>
              </w:rPr>
              <w:t>Oui</w:t>
            </w:r>
            <w:proofErr w:type="spellEnd"/>
            <w:r>
              <w:rPr>
                <w:i/>
                <w:iCs/>
                <w:color w:val="4F81BD" w:themeColor="accent1"/>
              </w:rPr>
              <w:t xml:space="preserve"> / Non</w:t>
            </w:r>
          </w:p>
          <w:p w14:paraId="3A3FDF27" w14:textId="77777777" w:rsidR="000D6425" w:rsidRDefault="000D6425" w:rsidP="000B7AF6">
            <w:pPr>
              <w:pStyle w:val="PuceTabelau-"/>
              <w:rPr>
                <w:i/>
                <w:iCs/>
                <w:color w:val="548DD4" w:themeColor="text2" w:themeTint="99"/>
              </w:rPr>
            </w:pPr>
            <w:r>
              <w:rPr>
                <w:i/>
                <w:iCs/>
                <w:color w:val="548DD4" w:themeColor="text2" w:themeTint="99"/>
              </w:rPr>
              <w:t xml:space="preserve">Si </w:t>
            </w:r>
            <w:proofErr w:type="gramStart"/>
            <w:r>
              <w:rPr>
                <w:i/>
                <w:iCs/>
                <w:color w:val="548DD4" w:themeColor="text2" w:themeTint="99"/>
              </w:rPr>
              <w:t>Non :</w:t>
            </w:r>
            <w:proofErr w:type="gram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reprendre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ses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coordonnées</w:t>
            </w:r>
            <w:proofErr w:type="spellEnd"/>
          </w:p>
        </w:tc>
      </w:tr>
      <w:tr w:rsidR="000D6425" w14:paraId="7CEA35ED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E1E9E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Propriétaire(s) 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A0CA" w14:textId="77777777" w:rsidR="000D6425" w:rsidRDefault="000D6425" w:rsidP="000B7AF6">
            <w:pPr>
              <w:pStyle w:val="PuceTabelau-"/>
              <w:rPr>
                <w:i/>
                <w:iCs/>
                <w:color w:val="548DD4" w:themeColor="text2" w:themeTint="99"/>
              </w:rPr>
            </w:pPr>
            <w:r>
              <w:rPr>
                <w:i/>
                <w:iCs/>
                <w:color w:val="548DD4" w:themeColor="text2" w:themeTint="99"/>
              </w:rPr>
              <w:t xml:space="preserve">Identification et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coordonnées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 du/des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titulaire</w:t>
            </w:r>
            <w:proofErr w:type="spellEnd"/>
            <w:r>
              <w:rPr>
                <w:i/>
                <w:iCs/>
                <w:color w:val="548DD4" w:themeColor="text2" w:themeTint="99"/>
              </w:rPr>
              <w:t xml:space="preserve">(s) de droits </w:t>
            </w:r>
            <w:proofErr w:type="spellStart"/>
            <w:r>
              <w:rPr>
                <w:i/>
                <w:iCs/>
                <w:color w:val="548DD4" w:themeColor="text2" w:themeTint="99"/>
              </w:rPr>
              <w:t>réels</w:t>
            </w:r>
            <w:proofErr w:type="spellEnd"/>
          </w:p>
        </w:tc>
      </w:tr>
      <w:tr w:rsidR="000D6425" w14:paraId="772EE64F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3CF6A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Expert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FB56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</w:t>
            </w:r>
          </w:p>
        </w:tc>
      </w:tr>
      <w:tr w:rsidR="000D6425" w14:paraId="65E60044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65D42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Laboratoire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90DA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laboratoires agréés</w:t>
            </w:r>
          </w:p>
        </w:tc>
      </w:tr>
      <w:tr w:rsidR="000D6425" w14:paraId="538531C5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52152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Foreur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0DB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foreurs agréés</w:t>
            </w:r>
          </w:p>
        </w:tc>
      </w:tr>
      <w:tr w:rsidR="000D6425" w14:paraId="7FD8486E" w14:textId="77777777" w:rsidTr="000B7AF6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345F5" w14:textId="77777777" w:rsidR="000D6425" w:rsidRDefault="000D6425" w:rsidP="000B7A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Préleveur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75A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 xml:space="preserve">Identification du/des préleveurs sols enregistrés/autorisé </w:t>
            </w:r>
          </w:p>
          <w:p w14:paraId="1FCE3F40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préleveurs eau enregistrés / autorisé</w:t>
            </w:r>
          </w:p>
          <w:p w14:paraId="465D2EC6" w14:textId="77777777" w:rsidR="000D6425" w:rsidRDefault="000D6425" w:rsidP="000B7AF6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</w:p>
        </w:tc>
      </w:tr>
    </w:tbl>
    <w:p w14:paraId="39F87DBA" w14:textId="77777777" w:rsidR="00E11E15" w:rsidRDefault="00E11E15"/>
    <w:sectPr w:rsidR="00E11E15" w:rsidSect="00E5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9F97" w14:textId="77777777" w:rsidR="000D6425" w:rsidRDefault="000D6425" w:rsidP="000D6425">
      <w:pPr>
        <w:spacing w:before="0" w:after="0"/>
      </w:pPr>
      <w:r>
        <w:separator/>
      </w:r>
    </w:p>
  </w:endnote>
  <w:endnote w:type="continuationSeparator" w:id="0">
    <w:p w14:paraId="46758D0E" w14:textId="77777777" w:rsidR="000D6425" w:rsidRDefault="000D6425" w:rsidP="000D64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0B00" w14:textId="77777777" w:rsidR="000D6425" w:rsidRDefault="000D6425" w:rsidP="000D6425">
      <w:pPr>
        <w:spacing w:before="0" w:after="0"/>
      </w:pPr>
      <w:r>
        <w:separator/>
      </w:r>
    </w:p>
  </w:footnote>
  <w:footnote w:type="continuationSeparator" w:id="0">
    <w:p w14:paraId="000DA8EA" w14:textId="77777777" w:rsidR="000D6425" w:rsidRDefault="000D6425" w:rsidP="000D64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B0"/>
    <w:multiLevelType w:val="hybridMultilevel"/>
    <w:tmpl w:val="7FDEF978"/>
    <w:lvl w:ilvl="0" w:tplc="1FFEC898">
      <w:start w:val="2"/>
      <w:numFmt w:val="bullet"/>
      <w:pStyle w:val="PuceTabelau-"/>
      <w:lvlText w:val="-"/>
      <w:lvlJc w:val="left"/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webHidden w:val="0"/>
        <w:color w:val="000000"/>
        <w:sz w:val="21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3207"/>
    <w:multiLevelType w:val="hybridMultilevel"/>
    <w:tmpl w:val="CC9C17E0"/>
    <w:lvl w:ilvl="0" w:tplc="3634C0A4">
      <w:start w:val="1"/>
      <w:numFmt w:val="bullet"/>
      <w:pStyle w:val="tableau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3538">
    <w:abstractNumId w:val="1"/>
  </w:num>
  <w:num w:numId="2" w16cid:durableId="189334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0E"/>
    <w:rsid w:val="000D6425"/>
    <w:rsid w:val="0028646E"/>
    <w:rsid w:val="00342D0E"/>
    <w:rsid w:val="0069008E"/>
    <w:rsid w:val="00BC1B1C"/>
    <w:rsid w:val="00E11E15"/>
    <w:rsid w:val="00E527B7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EC05E0"/>
  <w15:docId w15:val="{9459CBD1-A949-478B-B1BF-DA3405E3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25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puce">
    <w:name w:val="tableau puce"/>
    <w:basedOn w:val="Normal"/>
    <w:qFormat/>
    <w:rsid w:val="000D6425"/>
    <w:pPr>
      <w:widowControl w:val="0"/>
      <w:numPr>
        <w:numId w:val="1"/>
      </w:numPr>
      <w:spacing w:before="0"/>
      <w:ind w:left="170" w:hanging="170"/>
      <w:jc w:val="left"/>
    </w:pPr>
    <w:rPr>
      <w:spacing w:val="-4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0D6425"/>
    <w:pPr>
      <w:spacing w:after="0"/>
      <w:jc w:val="left"/>
    </w:pPr>
    <w:rPr>
      <w:rFonts w:eastAsia="Calibri"/>
      <w:spacing w:val="0"/>
      <w:szCs w:val="24"/>
      <w:lang w:eastAsia="fr-BE"/>
    </w:rPr>
  </w:style>
  <w:style w:type="table" w:styleId="Grilledutableau">
    <w:name w:val="Table Grid"/>
    <w:basedOn w:val="TableauNormal"/>
    <w:uiPriority w:val="59"/>
    <w:rsid w:val="000D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Tabelau-">
    <w:name w:val="Puce Tabelau -"/>
    <w:basedOn w:val="Paragraphedeliste"/>
    <w:qFormat/>
    <w:rsid w:val="000D6425"/>
    <w:pPr>
      <w:numPr>
        <w:numId w:val="2"/>
      </w:numPr>
      <w:tabs>
        <w:tab w:val="left" w:pos="284"/>
      </w:tabs>
      <w:spacing w:before="40" w:after="4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7D543-5136-4FD9-A82B-0B69436864A7}"/>
</file>

<file path=customXml/itemProps2.xml><?xml version="1.0" encoding="utf-8"?>
<ds:datastoreItem xmlns:ds="http://schemas.openxmlformats.org/officeDocument/2006/customXml" ds:itemID="{C24A1E5A-BD0A-4D61-A8B4-2BD96C135935}"/>
</file>

<file path=customXml/itemProps3.xml><?xml version="1.0" encoding="utf-8"?>
<ds:datastoreItem xmlns:ds="http://schemas.openxmlformats.org/officeDocument/2006/customXml" ds:itemID="{F15E727D-831F-4377-AEDA-5D7A3AFE1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HAMOIR Marie-Noëlle</cp:lastModifiedBy>
  <cp:revision>2</cp:revision>
  <dcterms:created xsi:type="dcterms:W3CDTF">2023-01-18T15:07:00Z</dcterms:created>
  <dcterms:modified xsi:type="dcterms:W3CDTF">2023-01-18T15:07:00Z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2023-01-18T14:42:02Z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36265c19-878e-4b43-b64e-a25666c0f6f1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