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D7" w:rsidRDefault="00EE35D7" w:rsidP="00EE35D7">
      <w:pPr>
        <w:pBdr>
          <w:top w:val="single" w:sz="12" w:space="1" w:color="auto" w:shadow="1"/>
          <w:left w:val="single" w:sz="12" w:space="4" w:color="auto" w:shadow="1"/>
          <w:bottom w:val="single" w:sz="12" w:space="1" w:color="auto" w:shadow="1"/>
          <w:right w:val="single" w:sz="12" w:space="11" w:color="auto" w:shadow="1"/>
        </w:pBdr>
        <w:tabs>
          <w:tab w:val="left" w:pos="3544"/>
        </w:tabs>
        <w:jc w:val="center"/>
        <w:rPr>
          <w:rFonts w:ascii="Arial" w:hAnsi="Arial"/>
          <w:b/>
          <w:sz w:val="24"/>
          <w:lang w:val="de-DE"/>
        </w:rPr>
      </w:pPr>
      <w:r>
        <w:rPr>
          <w:rFonts w:ascii="Arial" w:hAnsi="Arial"/>
          <w:b/>
          <w:sz w:val="24"/>
          <w:lang w:val="de-DE"/>
        </w:rPr>
        <w:t xml:space="preserve">Antrag auf Vernichtung des </w:t>
      </w:r>
      <w:r>
        <w:rPr>
          <w:rFonts w:ascii="Arial" w:hAnsi="Arial"/>
          <w:b/>
          <w:sz w:val="24"/>
          <w:u w:val="single"/>
          <w:lang w:val="de-DE"/>
        </w:rPr>
        <w:t>Steinmarders</w:t>
      </w:r>
      <w:r>
        <w:rPr>
          <w:rFonts w:ascii="Arial" w:hAnsi="Arial"/>
          <w:b/>
          <w:sz w:val="24"/>
          <w:lang w:val="de-DE"/>
        </w:rPr>
        <w:t xml:space="preserve"> im Interesse der Gesundheit und der öffentlichen Sicherheit</w:t>
      </w:r>
    </w:p>
    <w:p w:rsidR="00EE35D7" w:rsidRPr="00D62616" w:rsidRDefault="00EE35D7" w:rsidP="00EE35D7">
      <w:pPr>
        <w:pBdr>
          <w:top w:val="single" w:sz="12" w:space="1" w:color="auto" w:shadow="1"/>
          <w:left w:val="single" w:sz="12" w:space="4" w:color="auto" w:shadow="1"/>
          <w:bottom w:val="single" w:sz="12" w:space="1" w:color="auto" w:shadow="1"/>
          <w:right w:val="single" w:sz="12" w:space="11" w:color="auto" w:shadow="1"/>
        </w:pBdr>
        <w:tabs>
          <w:tab w:val="left" w:pos="3544"/>
        </w:tabs>
        <w:jc w:val="center"/>
        <w:rPr>
          <w:rFonts w:ascii="Arial" w:hAnsi="Arial"/>
          <w:sz w:val="16"/>
          <w:lang w:val="de-DE"/>
        </w:rPr>
      </w:pPr>
      <w:r w:rsidRPr="0080663D">
        <w:rPr>
          <w:rFonts w:ascii="Arial" w:hAnsi="Arial"/>
          <w:lang w:val="de-DE"/>
        </w:rPr>
        <w:t>- Antrag einzureichen durch den Inhaber des zu schützenden Eigentums -</w:t>
      </w:r>
    </w:p>
    <w:p w:rsidR="00EE35D7" w:rsidRDefault="00EE35D7" w:rsidP="00EE35D7">
      <w:pPr>
        <w:rPr>
          <w:rFonts w:ascii="Arial" w:hAnsi="Arial"/>
          <w:lang w:val="de-DE"/>
        </w:rPr>
      </w:pPr>
    </w:p>
    <w:tbl>
      <w:tblPr>
        <w:tblW w:w="9426" w:type="dxa"/>
        <w:tblLayout w:type="fixed"/>
        <w:tblCellMar>
          <w:left w:w="70" w:type="dxa"/>
          <w:right w:w="70" w:type="dxa"/>
        </w:tblCellMar>
        <w:tblLook w:val="0000"/>
      </w:tblPr>
      <w:tblGrid>
        <w:gridCol w:w="3047"/>
        <w:gridCol w:w="284"/>
        <w:gridCol w:w="6095"/>
      </w:tblGrid>
      <w:tr w:rsidR="00EE35D7" w:rsidTr="008605F6">
        <w:trPr>
          <w:cantSplit/>
        </w:trPr>
        <w:tc>
          <w:tcPr>
            <w:tcW w:w="9426" w:type="dxa"/>
            <w:gridSpan w:val="3"/>
          </w:tcPr>
          <w:p w:rsidR="00EE35D7" w:rsidRDefault="00EE35D7" w:rsidP="008605F6">
            <w:pPr>
              <w:spacing w:after="120"/>
              <w:rPr>
                <w:rFonts w:ascii="Arial" w:hAnsi="Arial"/>
                <w:i/>
                <w:sz w:val="16"/>
                <w:lang w:val="de-DE"/>
              </w:rPr>
            </w:pPr>
            <w:r>
              <w:rPr>
                <w:rFonts w:ascii="Arial" w:hAnsi="Arial"/>
                <w:b/>
                <w:u w:val="single"/>
                <w:lang w:val="de-DE"/>
              </w:rPr>
              <w:t>RUBRIK 1: Angaben des Antragstellers</w:t>
            </w:r>
            <w:r>
              <w:rPr>
                <w:rFonts w:ascii="Arial" w:hAnsi="Arial"/>
                <w:b/>
                <w:lang w:val="de-DE"/>
              </w:rPr>
              <w:t xml:space="preserve"> </w:t>
            </w:r>
            <w:r>
              <w:rPr>
                <w:rFonts w:ascii="Arial" w:hAnsi="Arial"/>
                <w:i/>
                <w:sz w:val="14"/>
                <w:lang w:val="de-DE"/>
              </w:rPr>
              <w:t>(Bitte in Druckbuchstaben ausfüllen))</w:t>
            </w:r>
          </w:p>
        </w:tc>
      </w:tr>
      <w:tr w:rsidR="00EE35D7" w:rsidTr="008605F6">
        <w:tc>
          <w:tcPr>
            <w:tcW w:w="3331" w:type="dxa"/>
            <w:gridSpan w:val="2"/>
          </w:tcPr>
          <w:p w:rsidR="00EE35D7" w:rsidRDefault="00EE35D7" w:rsidP="008605F6">
            <w:pPr>
              <w:spacing w:before="120" w:after="120" w:line="180" w:lineRule="exact"/>
              <w:jc w:val="right"/>
              <w:rPr>
                <w:rFonts w:ascii="Arial" w:hAnsi="Arial"/>
                <w:lang w:val="de-DE"/>
              </w:rPr>
            </w:pPr>
            <w:r>
              <w:rPr>
                <w:rFonts w:ascii="Arial" w:hAnsi="Arial"/>
                <w:lang w:val="de-DE"/>
              </w:rPr>
              <w:t>Name und Vorname:</w:t>
            </w:r>
          </w:p>
        </w:tc>
        <w:tc>
          <w:tcPr>
            <w:tcW w:w="6095" w:type="dxa"/>
            <w:tcBorders>
              <w:top w:val="single" w:sz="2" w:space="0" w:color="auto"/>
              <w:left w:val="single" w:sz="2" w:space="0" w:color="auto"/>
              <w:right w:val="single" w:sz="2" w:space="0" w:color="auto"/>
            </w:tcBorders>
          </w:tcPr>
          <w:p w:rsidR="00EE35D7" w:rsidRDefault="00EE35D7" w:rsidP="008605F6">
            <w:pPr>
              <w:spacing w:before="120" w:after="120" w:line="180" w:lineRule="exact"/>
              <w:jc w:val="right"/>
              <w:rPr>
                <w:rFonts w:ascii="Arial" w:hAnsi="Arial"/>
                <w:lang w:val="de-DE"/>
              </w:rPr>
            </w:pPr>
          </w:p>
        </w:tc>
      </w:tr>
      <w:tr w:rsidR="00EE35D7" w:rsidTr="008605F6">
        <w:tc>
          <w:tcPr>
            <w:tcW w:w="3331" w:type="dxa"/>
            <w:gridSpan w:val="2"/>
          </w:tcPr>
          <w:p w:rsidR="00EE35D7" w:rsidRDefault="00EE35D7" w:rsidP="008605F6">
            <w:pPr>
              <w:spacing w:before="120" w:after="120" w:line="180" w:lineRule="exact"/>
              <w:jc w:val="right"/>
              <w:rPr>
                <w:rFonts w:ascii="Arial" w:hAnsi="Arial"/>
                <w:lang w:val="de-DE"/>
              </w:rPr>
            </w:pPr>
            <w:r>
              <w:rPr>
                <w:rFonts w:ascii="Arial" w:hAnsi="Arial"/>
                <w:lang w:val="de-DE"/>
              </w:rPr>
              <w:t>Straße und Hausnummer:</w:t>
            </w:r>
          </w:p>
        </w:tc>
        <w:tc>
          <w:tcPr>
            <w:tcW w:w="6095" w:type="dxa"/>
            <w:tcBorders>
              <w:left w:val="single" w:sz="2" w:space="0" w:color="auto"/>
              <w:right w:val="single" w:sz="2" w:space="0" w:color="auto"/>
            </w:tcBorders>
          </w:tcPr>
          <w:p w:rsidR="00EE35D7" w:rsidRDefault="00EE35D7" w:rsidP="008605F6">
            <w:pPr>
              <w:spacing w:before="120" w:after="120" w:line="180" w:lineRule="exact"/>
              <w:jc w:val="right"/>
              <w:rPr>
                <w:rFonts w:ascii="Arial" w:hAnsi="Arial"/>
                <w:lang w:val="de-DE"/>
              </w:rPr>
            </w:pPr>
          </w:p>
        </w:tc>
      </w:tr>
      <w:tr w:rsidR="00EE35D7" w:rsidTr="008605F6">
        <w:tc>
          <w:tcPr>
            <w:tcW w:w="3331" w:type="dxa"/>
            <w:gridSpan w:val="2"/>
          </w:tcPr>
          <w:p w:rsidR="00EE35D7" w:rsidRDefault="00EE35D7" w:rsidP="008605F6">
            <w:pPr>
              <w:spacing w:before="120" w:after="120" w:line="180" w:lineRule="exact"/>
              <w:jc w:val="right"/>
              <w:rPr>
                <w:rFonts w:ascii="Arial" w:hAnsi="Arial"/>
                <w:lang w:val="de-DE"/>
              </w:rPr>
            </w:pPr>
            <w:r>
              <w:rPr>
                <w:rFonts w:ascii="Arial" w:hAnsi="Arial"/>
                <w:lang w:val="de-DE"/>
              </w:rPr>
              <w:t>Postleitzahl und Gemeinde:</w:t>
            </w:r>
          </w:p>
        </w:tc>
        <w:tc>
          <w:tcPr>
            <w:tcW w:w="6095" w:type="dxa"/>
            <w:tcBorders>
              <w:left w:val="single" w:sz="2" w:space="0" w:color="auto"/>
              <w:right w:val="single" w:sz="2" w:space="0" w:color="auto"/>
            </w:tcBorders>
          </w:tcPr>
          <w:p w:rsidR="00EE35D7" w:rsidRDefault="00EE35D7" w:rsidP="008605F6">
            <w:pPr>
              <w:spacing w:before="120" w:after="120" w:line="180" w:lineRule="exact"/>
              <w:jc w:val="right"/>
              <w:rPr>
                <w:rFonts w:ascii="Arial" w:hAnsi="Arial"/>
                <w:lang w:val="de-DE"/>
              </w:rPr>
            </w:pPr>
          </w:p>
        </w:tc>
      </w:tr>
      <w:tr w:rsidR="00EE35D7" w:rsidTr="008605F6">
        <w:tc>
          <w:tcPr>
            <w:tcW w:w="3331" w:type="dxa"/>
            <w:gridSpan w:val="2"/>
          </w:tcPr>
          <w:p w:rsidR="00EE35D7" w:rsidRDefault="00EE35D7" w:rsidP="008605F6">
            <w:pPr>
              <w:spacing w:before="120" w:after="120" w:line="180" w:lineRule="exact"/>
              <w:jc w:val="right"/>
              <w:rPr>
                <w:rFonts w:ascii="Arial" w:hAnsi="Arial"/>
                <w:lang w:val="de-DE"/>
              </w:rPr>
            </w:pPr>
            <w:r>
              <w:rPr>
                <w:rFonts w:ascii="Arial" w:hAnsi="Arial"/>
                <w:lang w:val="de-DE"/>
              </w:rPr>
              <w:t>Telefon / Fax:</w:t>
            </w:r>
          </w:p>
        </w:tc>
        <w:tc>
          <w:tcPr>
            <w:tcW w:w="6095" w:type="dxa"/>
            <w:tcBorders>
              <w:left w:val="single" w:sz="2" w:space="0" w:color="auto"/>
              <w:bottom w:val="single" w:sz="4" w:space="0" w:color="auto"/>
              <w:right w:val="single" w:sz="2" w:space="0" w:color="auto"/>
            </w:tcBorders>
          </w:tcPr>
          <w:p w:rsidR="00EE35D7" w:rsidRDefault="00EE35D7" w:rsidP="008605F6">
            <w:pPr>
              <w:spacing w:before="120" w:after="120" w:line="180" w:lineRule="exact"/>
              <w:jc w:val="center"/>
              <w:rPr>
                <w:rFonts w:ascii="Arial" w:hAnsi="Arial"/>
                <w:lang w:val="de-DE"/>
              </w:rPr>
            </w:pPr>
          </w:p>
        </w:tc>
      </w:tr>
      <w:tr w:rsidR="00EE35D7" w:rsidTr="008605F6">
        <w:trPr>
          <w:cantSplit/>
        </w:trPr>
        <w:tc>
          <w:tcPr>
            <w:tcW w:w="9426" w:type="dxa"/>
            <w:gridSpan w:val="3"/>
          </w:tcPr>
          <w:p w:rsidR="00EE35D7" w:rsidRDefault="00EE35D7" w:rsidP="008605F6">
            <w:pPr>
              <w:pStyle w:val="Titre1"/>
              <w:rPr>
                <w:rFonts w:ascii="Arial" w:hAnsi="Arial"/>
                <w:b/>
                <w:sz w:val="20"/>
                <w:u w:val="single"/>
                <w:lang w:val="de-DE"/>
              </w:rPr>
            </w:pPr>
          </w:p>
          <w:p w:rsidR="00EE35D7" w:rsidRDefault="00EE35D7" w:rsidP="008605F6">
            <w:pPr>
              <w:pStyle w:val="Titre1"/>
              <w:rPr>
                <w:rFonts w:ascii="Arial" w:hAnsi="Arial"/>
                <w:b/>
                <w:sz w:val="20"/>
                <w:u w:val="single"/>
                <w:lang w:val="de-DE"/>
              </w:rPr>
            </w:pPr>
            <w:r>
              <w:rPr>
                <w:rFonts w:ascii="Arial" w:hAnsi="Arial"/>
                <w:b/>
                <w:sz w:val="20"/>
                <w:u w:val="single"/>
                <w:lang w:val="de-DE"/>
              </w:rPr>
              <w:t>RUBRIK 2: Angaben betreffend das zu schützende Eigentum</w:t>
            </w:r>
          </w:p>
          <w:p w:rsidR="00EE35D7" w:rsidRDefault="00EE35D7" w:rsidP="008605F6">
            <w:pPr>
              <w:rPr>
                <w:lang w:val="de-DE"/>
              </w:rPr>
            </w:pPr>
          </w:p>
        </w:tc>
      </w:tr>
      <w:tr w:rsidR="00EE35D7" w:rsidTr="008605F6">
        <w:trPr>
          <w:cantSplit/>
          <w:trHeight w:val="434"/>
        </w:trPr>
        <w:tc>
          <w:tcPr>
            <w:tcW w:w="3331" w:type="dxa"/>
            <w:gridSpan w:val="2"/>
            <w:tcBorders>
              <w:right w:val="single" w:sz="4" w:space="0" w:color="auto"/>
            </w:tcBorders>
          </w:tcPr>
          <w:p w:rsidR="00EE35D7" w:rsidRDefault="00EE35D7" w:rsidP="008605F6">
            <w:pPr>
              <w:spacing w:before="120" w:after="120"/>
              <w:jc w:val="right"/>
              <w:rPr>
                <w:rFonts w:ascii="Arial" w:hAnsi="Arial"/>
                <w:lang w:val="de-DE"/>
              </w:rPr>
            </w:pPr>
            <w:r>
              <w:rPr>
                <w:rFonts w:ascii="Arial" w:hAnsi="Arial"/>
                <w:lang w:val="de-DE"/>
              </w:rPr>
              <w:t>Adresse (wenn unterschiedlich):</w:t>
            </w:r>
          </w:p>
        </w:tc>
        <w:tc>
          <w:tcPr>
            <w:tcW w:w="6095" w:type="dxa"/>
            <w:tcBorders>
              <w:top w:val="single" w:sz="4" w:space="0" w:color="auto"/>
              <w:left w:val="single" w:sz="4" w:space="0" w:color="auto"/>
              <w:right w:val="single" w:sz="4" w:space="0" w:color="auto"/>
            </w:tcBorders>
            <w:shd w:val="clear" w:color="auto" w:fill="auto"/>
          </w:tcPr>
          <w:p w:rsidR="00EE35D7" w:rsidRDefault="00EE35D7" w:rsidP="008605F6">
            <w:pPr>
              <w:spacing w:before="120" w:after="120"/>
              <w:jc w:val="center"/>
              <w:rPr>
                <w:lang w:val="de-DE"/>
              </w:rPr>
            </w:pPr>
          </w:p>
        </w:tc>
      </w:tr>
      <w:tr w:rsidR="00EE35D7" w:rsidTr="008605F6">
        <w:trPr>
          <w:cantSplit/>
          <w:trHeight w:val="488"/>
        </w:trPr>
        <w:tc>
          <w:tcPr>
            <w:tcW w:w="3331" w:type="dxa"/>
            <w:gridSpan w:val="2"/>
            <w:tcBorders>
              <w:right w:val="single" w:sz="4" w:space="0" w:color="auto"/>
            </w:tcBorders>
          </w:tcPr>
          <w:p w:rsidR="00EE35D7" w:rsidRDefault="00EE35D7" w:rsidP="008605F6">
            <w:pPr>
              <w:spacing w:before="120" w:after="120"/>
              <w:jc w:val="right"/>
              <w:rPr>
                <w:rFonts w:ascii="Arial" w:hAnsi="Arial"/>
                <w:lang w:val="de-DE"/>
              </w:rPr>
            </w:pPr>
            <w:r>
              <w:rPr>
                <w:rFonts w:ascii="Arial" w:hAnsi="Arial"/>
                <w:lang w:val="de-DE"/>
              </w:rPr>
              <w:t xml:space="preserve">zu schützendes Eigentum: </w:t>
            </w:r>
          </w:p>
        </w:tc>
        <w:tc>
          <w:tcPr>
            <w:tcW w:w="6095" w:type="dxa"/>
            <w:tcBorders>
              <w:left w:val="single" w:sz="4" w:space="0" w:color="auto"/>
              <w:right w:val="single" w:sz="4" w:space="0" w:color="auto"/>
            </w:tcBorders>
            <w:shd w:val="clear" w:color="auto" w:fill="auto"/>
          </w:tcPr>
          <w:p w:rsidR="00EE35D7" w:rsidRDefault="00EE35D7" w:rsidP="008605F6">
            <w:pPr>
              <w:spacing w:before="120" w:after="120"/>
              <w:jc w:val="center"/>
              <w:rPr>
                <w:lang w:val="de-DE"/>
              </w:rPr>
            </w:pPr>
          </w:p>
        </w:tc>
      </w:tr>
      <w:tr w:rsidR="00EE35D7" w:rsidTr="008605F6">
        <w:trPr>
          <w:cantSplit/>
          <w:trHeight w:val="488"/>
        </w:trPr>
        <w:tc>
          <w:tcPr>
            <w:tcW w:w="3331" w:type="dxa"/>
            <w:gridSpan w:val="2"/>
            <w:tcBorders>
              <w:right w:val="single" w:sz="4" w:space="0" w:color="auto"/>
            </w:tcBorders>
          </w:tcPr>
          <w:p w:rsidR="00EE35D7" w:rsidRDefault="00EE35D7" w:rsidP="008605F6">
            <w:pPr>
              <w:spacing w:before="120" w:after="120"/>
              <w:jc w:val="right"/>
              <w:rPr>
                <w:rFonts w:ascii="Arial" w:hAnsi="Arial"/>
                <w:lang w:val="de-DE"/>
              </w:rPr>
            </w:pPr>
            <w:r>
              <w:rPr>
                <w:rFonts w:ascii="Arial" w:hAnsi="Arial"/>
                <w:lang w:val="de-DE"/>
              </w:rPr>
              <w:t>Art der Schäden:</w:t>
            </w:r>
          </w:p>
        </w:tc>
        <w:tc>
          <w:tcPr>
            <w:tcW w:w="6095" w:type="dxa"/>
            <w:tcBorders>
              <w:left w:val="single" w:sz="4" w:space="0" w:color="auto"/>
              <w:bottom w:val="single" w:sz="4" w:space="0" w:color="auto"/>
              <w:right w:val="single" w:sz="4" w:space="0" w:color="auto"/>
            </w:tcBorders>
            <w:shd w:val="clear" w:color="auto" w:fill="auto"/>
          </w:tcPr>
          <w:p w:rsidR="00EE35D7" w:rsidRDefault="00EE35D7" w:rsidP="008605F6">
            <w:pPr>
              <w:spacing w:before="120" w:after="120"/>
              <w:jc w:val="center"/>
              <w:rPr>
                <w:lang w:val="de-DE"/>
              </w:rPr>
            </w:pPr>
          </w:p>
        </w:tc>
      </w:tr>
      <w:tr w:rsidR="00EE35D7" w:rsidTr="008605F6">
        <w:trPr>
          <w:cantSplit/>
        </w:trPr>
        <w:tc>
          <w:tcPr>
            <w:tcW w:w="9426" w:type="dxa"/>
            <w:gridSpan w:val="3"/>
          </w:tcPr>
          <w:p w:rsidR="00EE35D7" w:rsidRDefault="00EE35D7" w:rsidP="008605F6">
            <w:pPr>
              <w:pStyle w:val="Titre1"/>
              <w:rPr>
                <w:rFonts w:ascii="Arial" w:hAnsi="Arial"/>
                <w:b/>
                <w:sz w:val="20"/>
                <w:u w:val="single"/>
                <w:lang w:val="de-DE"/>
              </w:rPr>
            </w:pPr>
          </w:p>
          <w:p w:rsidR="00EE35D7" w:rsidRDefault="00EE35D7" w:rsidP="008605F6">
            <w:pPr>
              <w:pStyle w:val="Titre1"/>
              <w:rPr>
                <w:rFonts w:ascii="Arial" w:hAnsi="Arial"/>
                <w:b/>
                <w:sz w:val="20"/>
                <w:u w:val="single"/>
                <w:lang w:val="de-DE"/>
              </w:rPr>
            </w:pPr>
            <w:r>
              <w:rPr>
                <w:rFonts w:ascii="Arial" w:hAnsi="Arial"/>
                <w:b/>
                <w:sz w:val="20"/>
                <w:u w:val="single"/>
                <w:lang w:val="de-DE"/>
              </w:rPr>
              <w:t>RUBRIK 3: Angaben zu der Person, die mit der Vernichtung beauftragt wird</w:t>
            </w:r>
          </w:p>
          <w:p w:rsidR="00EE35D7" w:rsidRDefault="00EE35D7" w:rsidP="008605F6">
            <w:pPr>
              <w:rPr>
                <w:rFonts w:ascii="Arial" w:hAnsi="Arial"/>
                <w:i/>
                <w:sz w:val="16"/>
                <w:lang w:val="de-DE"/>
              </w:rPr>
            </w:pPr>
          </w:p>
        </w:tc>
      </w:tr>
      <w:tr w:rsidR="00EE35D7" w:rsidTr="008605F6">
        <w:tc>
          <w:tcPr>
            <w:tcW w:w="3047" w:type="dxa"/>
          </w:tcPr>
          <w:p w:rsidR="00EE35D7" w:rsidRDefault="00EE35D7" w:rsidP="008605F6">
            <w:pPr>
              <w:spacing w:before="120"/>
              <w:jc w:val="right"/>
              <w:rPr>
                <w:rFonts w:ascii="Arial" w:hAnsi="Arial"/>
                <w:lang w:val="de-DE"/>
              </w:rPr>
            </w:pPr>
            <w:r>
              <w:rPr>
                <w:rFonts w:ascii="Arial" w:hAnsi="Arial"/>
                <w:lang w:val="de-DE"/>
              </w:rPr>
              <w:t>Name und Vorname:</w:t>
            </w:r>
          </w:p>
        </w:tc>
        <w:tc>
          <w:tcPr>
            <w:tcW w:w="6379" w:type="dxa"/>
            <w:gridSpan w:val="2"/>
            <w:tcBorders>
              <w:top w:val="single" w:sz="2" w:space="0" w:color="auto"/>
              <w:left w:val="single" w:sz="2" w:space="0" w:color="auto"/>
              <w:right w:val="single" w:sz="2" w:space="0" w:color="auto"/>
            </w:tcBorders>
          </w:tcPr>
          <w:p w:rsidR="00EE35D7" w:rsidRDefault="00EE35D7" w:rsidP="008605F6">
            <w:pPr>
              <w:spacing w:before="120"/>
              <w:jc w:val="right"/>
              <w:rPr>
                <w:rFonts w:ascii="Arial" w:hAnsi="Arial"/>
                <w:lang w:val="de-DE"/>
              </w:rPr>
            </w:pPr>
          </w:p>
        </w:tc>
      </w:tr>
      <w:tr w:rsidR="00EE35D7" w:rsidTr="008605F6">
        <w:tc>
          <w:tcPr>
            <w:tcW w:w="3047" w:type="dxa"/>
          </w:tcPr>
          <w:p w:rsidR="00EE35D7" w:rsidRDefault="00EE35D7" w:rsidP="008605F6">
            <w:pPr>
              <w:spacing w:before="120"/>
              <w:jc w:val="right"/>
              <w:rPr>
                <w:rFonts w:ascii="Arial" w:hAnsi="Arial"/>
                <w:lang w:val="de-DE"/>
              </w:rPr>
            </w:pPr>
            <w:r>
              <w:rPr>
                <w:rFonts w:ascii="Arial" w:hAnsi="Arial"/>
                <w:lang w:val="de-DE"/>
              </w:rPr>
              <w:t>Straße und Hausnummer:</w:t>
            </w:r>
          </w:p>
        </w:tc>
        <w:tc>
          <w:tcPr>
            <w:tcW w:w="6379" w:type="dxa"/>
            <w:gridSpan w:val="2"/>
            <w:tcBorders>
              <w:left w:val="single" w:sz="2" w:space="0" w:color="auto"/>
              <w:right w:val="single" w:sz="2" w:space="0" w:color="auto"/>
            </w:tcBorders>
          </w:tcPr>
          <w:p w:rsidR="00EE35D7" w:rsidRDefault="00EE35D7" w:rsidP="008605F6">
            <w:pPr>
              <w:spacing w:before="120"/>
              <w:jc w:val="right"/>
              <w:rPr>
                <w:rFonts w:ascii="Arial" w:hAnsi="Arial"/>
                <w:lang w:val="de-DE"/>
              </w:rPr>
            </w:pPr>
          </w:p>
        </w:tc>
      </w:tr>
      <w:tr w:rsidR="00EE35D7" w:rsidTr="008605F6">
        <w:tc>
          <w:tcPr>
            <w:tcW w:w="3047" w:type="dxa"/>
          </w:tcPr>
          <w:p w:rsidR="00EE35D7" w:rsidRDefault="00EE35D7" w:rsidP="008605F6">
            <w:pPr>
              <w:spacing w:before="120"/>
              <w:jc w:val="right"/>
              <w:rPr>
                <w:rFonts w:ascii="Arial" w:hAnsi="Arial"/>
                <w:lang w:val="de-DE"/>
              </w:rPr>
            </w:pPr>
            <w:r>
              <w:rPr>
                <w:rFonts w:ascii="Arial" w:hAnsi="Arial"/>
                <w:lang w:val="de-DE"/>
              </w:rPr>
              <w:t>Postleitzahl und Gemeinde:</w:t>
            </w:r>
          </w:p>
        </w:tc>
        <w:tc>
          <w:tcPr>
            <w:tcW w:w="6379" w:type="dxa"/>
            <w:gridSpan w:val="2"/>
            <w:tcBorders>
              <w:left w:val="single" w:sz="2" w:space="0" w:color="auto"/>
              <w:right w:val="single" w:sz="2" w:space="0" w:color="auto"/>
            </w:tcBorders>
          </w:tcPr>
          <w:p w:rsidR="00EE35D7" w:rsidRDefault="00EE35D7" w:rsidP="008605F6">
            <w:pPr>
              <w:spacing w:before="120"/>
              <w:jc w:val="right"/>
              <w:rPr>
                <w:rFonts w:ascii="Arial" w:hAnsi="Arial"/>
                <w:lang w:val="de-DE"/>
              </w:rPr>
            </w:pPr>
          </w:p>
        </w:tc>
      </w:tr>
      <w:tr w:rsidR="00EE35D7" w:rsidTr="008605F6">
        <w:tc>
          <w:tcPr>
            <w:tcW w:w="3047" w:type="dxa"/>
          </w:tcPr>
          <w:p w:rsidR="00EE35D7" w:rsidRDefault="00EE35D7" w:rsidP="008605F6">
            <w:pPr>
              <w:spacing w:before="120"/>
              <w:jc w:val="right"/>
              <w:rPr>
                <w:rFonts w:ascii="Arial" w:hAnsi="Arial"/>
                <w:lang w:val="de-DE"/>
              </w:rPr>
            </w:pPr>
            <w:r>
              <w:rPr>
                <w:rFonts w:ascii="Arial" w:hAnsi="Arial"/>
                <w:lang w:val="de-DE"/>
              </w:rPr>
              <w:t>Telefon / Fax:</w:t>
            </w:r>
          </w:p>
        </w:tc>
        <w:tc>
          <w:tcPr>
            <w:tcW w:w="6379" w:type="dxa"/>
            <w:gridSpan w:val="2"/>
            <w:tcBorders>
              <w:left w:val="single" w:sz="2" w:space="0" w:color="auto"/>
              <w:right w:val="single" w:sz="2" w:space="0" w:color="auto"/>
            </w:tcBorders>
          </w:tcPr>
          <w:p w:rsidR="00EE35D7" w:rsidRDefault="00EE35D7" w:rsidP="008605F6">
            <w:pPr>
              <w:spacing w:before="120"/>
              <w:jc w:val="right"/>
              <w:rPr>
                <w:rFonts w:ascii="Arial" w:hAnsi="Arial"/>
                <w:lang w:val="de-DE"/>
              </w:rPr>
            </w:pPr>
          </w:p>
        </w:tc>
      </w:tr>
      <w:tr w:rsidR="00EE35D7" w:rsidTr="008605F6">
        <w:tc>
          <w:tcPr>
            <w:tcW w:w="3047" w:type="dxa"/>
          </w:tcPr>
          <w:p w:rsidR="00EE35D7" w:rsidRDefault="00EE35D7" w:rsidP="008605F6">
            <w:pPr>
              <w:spacing w:before="120" w:line="180" w:lineRule="exact"/>
              <w:jc w:val="right"/>
              <w:rPr>
                <w:rFonts w:ascii="Arial" w:hAnsi="Arial"/>
                <w:lang w:val="de-DE"/>
              </w:rPr>
            </w:pPr>
            <w:r>
              <w:rPr>
                <w:rFonts w:ascii="Arial" w:hAnsi="Arial"/>
                <w:lang w:val="de-DE"/>
              </w:rPr>
              <w:t>Nr. des Jagdscheins:</w:t>
            </w:r>
          </w:p>
          <w:p w:rsidR="00EE35D7" w:rsidRDefault="00EE35D7" w:rsidP="008605F6">
            <w:pPr>
              <w:spacing w:line="180" w:lineRule="exact"/>
              <w:jc w:val="right"/>
              <w:rPr>
                <w:rFonts w:ascii="Arial" w:hAnsi="Arial"/>
                <w:i/>
                <w:caps/>
                <w:sz w:val="14"/>
                <w:lang w:val="de-DE"/>
              </w:rPr>
            </w:pPr>
            <w:r>
              <w:rPr>
                <w:rFonts w:ascii="Arial" w:hAnsi="Arial"/>
                <w:i/>
                <w:caps/>
                <w:sz w:val="14"/>
                <w:lang w:val="de-DE"/>
              </w:rPr>
              <w:t xml:space="preserve">(Obligatorisch bei GEBRAUCH EINER FEUERWAFFE, </w:t>
            </w:r>
            <w:proofErr w:type="spellStart"/>
            <w:r>
              <w:rPr>
                <w:rFonts w:ascii="Arial" w:hAnsi="Arial"/>
                <w:i/>
                <w:caps/>
                <w:sz w:val="14"/>
                <w:lang w:val="de-DE"/>
              </w:rPr>
              <w:t>AUßER</w:t>
            </w:r>
            <w:proofErr w:type="spellEnd"/>
            <w:r>
              <w:rPr>
                <w:rFonts w:ascii="Arial" w:hAnsi="Arial"/>
                <w:i/>
                <w:caps/>
                <w:sz w:val="14"/>
                <w:lang w:val="de-DE"/>
              </w:rPr>
              <w:t xml:space="preserve"> DURCH EINEN VEREIDIGTEN jagdhüter)</w:t>
            </w:r>
          </w:p>
          <w:p w:rsidR="00EE35D7" w:rsidRDefault="00EE35D7" w:rsidP="008605F6">
            <w:pPr>
              <w:spacing w:line="180" w:lineRule="exact"/>
              <w:jc w:val="right"/>
              <w:rPr>
                <w:rFonts w:ascii="Arial" w:hAnsi="Arial"/>
                <w:i/>
                <w:caps/>
                <w:sz w:val="14"/>
                <w:lang w:val="de-DE"/>
              </w:rPr>
            </w:pPr>
          </w:p>
        </w:tc>
        <w:tc>
          <w:tcPr>
            <w:tcW w:w="6379" w:type="dxa"/>
            <w:gridSpan w:val="2"/>
            <w:tcBorders>
              <w:left w:val="single" w:sz="2" w:space="0" w:color="auto"/>
              <w:right w:val="single" w:sz="2" w:space="0" w:color="auto"/>
            </w:tcBorders>
          </w:tcPr>
          <w:p w:rsidR="00EE35D7" w:rsidRDefault="00EE35D7" w:rsidP="008605F6">
            <w:pPr>
              <w:spacing w:before="120" w:line="180" w:lineRule="exact"/>
              <w:jc w:val="right"/>
              <w:rPr>
                <w:rFonts w:ascii="Arial" w:hAnsi="Arial"/>
                <w:lang w:val="de-DE"/>
              </w:rPr>
            </w:pPr>
          </w:p>
          <w:p w:rsidR="00EE35D7" w:rsidRDefault="00EE35D7" w:rsidP="008605F6">
            <w:pPr>
              <w:spacing w:before="120" w:line="180" w:lineRule="exact"/>
              <w:jc w:val="right"/>
              <w:rPr>
                <w:rFonts w:ascii="Arial" w:hAnsi="Arial"/>
                <w:lang w:val="de-DE"/>
              </w:rPr>
            </w:pPr>
          </w:p>
        </w:tc>
      </w:tr>
      <w:tr w:rsidR="00EE35D7" w:rsidTr="008605F6">
        <w:trPr>
          <w:cantSplit/>
          <w:trHeight w:val="277"/>
        </w:trPr>
        <w:tc>
          <w:tcPr>
            <w:tcW w:w="3047" w:type="dxa"/>
            <w:vMerge w:val="restart"/>
          </w:tcPr>
          <w:p w:rsidR="00EE35D7" w:rsidRDefault="00EE35D7" w:rsidP="008605F6">
            <w:pPr>
              <w:jc w:val="right"/>
              <w:rPr>
                <w:rFonts w:ascii="Arial" w:hAnsi="Arial"/>
                <w:lang w:val="de-DE"/>
              </w:rPr>
            </w:pPr>
          </w:p>
          <w:p w:rsidR="00EE35D7" w:rsidRDefault="00EE35D7" w:rsidP="008605F6">
            <w:pPr>
              <w:jc w:val="right"/>
              <w:rPr>
                <w:rFonts w:ascii="Arial" w:hAnsi="Arial"/>
                <w:lang w:val="de-DE"/>
              </w:rPr>
            </w:pPr>
            <w:r>
              <w:rPr>
                <w:rFonts w:ascii="Arial" w:hAnsi="Arial"/>
                <w:lang w:val="de-DE"/>
              </w:rPr>
              <w:t xml:space="preserve">Eigenschaft : </w:t>
            </w:r>
          </w:p>
          <w:p w:rsidR="00EE35D7" w:rsidRDefault="00EE35D7" w:rsidP="008605F6">
            <w:pPr>
              <w:jc w:val="right"/>
              <w:rPr>
                <w:rFonts w:ascii="Arial" w:hAnsi="Arial"/>
                <w:lang w:val="de-DE"/>
              </w:rPr>
            </w:pPr>
            <w:r>
              <w:rPr>
                <w:rFonts w:ascii="Arial" w:hAnsi="Arial"/>
                <w:i/>
                <w:sz w:val="14"/>
                <w:lang w:val="de-DE"/>
              </w:rPr>
              <w:t>(</w:t>
            </w:r>
            <w:r w:rsidRPr="0080663D">
              <w:rPr>
                <w:rFonts w:ascii="Arial" w:hAnsi="Arial"/>
                <w:i/>
                <w:caps/>
                <w:sz w:val="14"/>
                <w:lang w:val="de-DE"/>
              </w:rPr>
              <w:t>Zutreffendes</w:t>
            </w:r>
            <w:r>
              <w:rPr>
                <w:rFonts w:ascii="Arial" w:hAnsi="Arial"/>
                <w:i/>
                <w:sz w:val="14"/>
                <w:lang w:val="de-DE"/>
              </w:rPr>
              <w:t xml:space="preserve"> ANKREUZEN)</w:t>
            </w:r>
          </w:p>
        </w:tc>
        <w:tc>
          <w:tcPr>
            <w:tcW w:w="284" w:type="dxa"/>
            <w:tcBorders>
              <w:top w:val="single" w:sz="12" w:space="0" w:color="auto"/>
              <w:left w:val="single" w:sz="12" w:space="0" w:color="auto"/>
              <w:right w:val="single" w:sz="12" w:space="0" w:color="auto"/>
            </w:tcBorders>
          </w:tcPr>
          <w:p w:rsidR="00EE35D7" w:rsidRDefault="00EE35D7" w:rsidP="008605F6">
            <w:pPr>
              <w:jc w:val="right"/>
              <w:rPr>
                <w:rFonts w:ascii="Arial" w:hAnsi="Arial"/>
                <w:lang w:val="de-DE"/>
              </w:rPr>
            </w:pPr>
          </w:p>
        </w:tc>
        <w:tc>
          <w:tcPr>
            <w:tcW w:w="6095" w:type="dxa"/>
            <w:tcBorders>
              <w:top w:val="single" w:sz="2" w:space="0" w:color="auto"/>
              <w:left w:val="nil"/>
              <w:bottom w:val="single" w:sz="2" w:space="0" w:color="auto"/>
              <w:right w:val="single" w:sz="2" w:space="0" w:color="auto"/>
            </w:tcBorders>
          </w:tcPr>
          <w:p w:rsidR="00EE35D7" w:rsidRPr="00D62616" w:rsidRDefault="00EE35D7" w:rsidP="008605F6">
            <w:pPr>
              <w:jc w:val="both"/>
              <w:rPr>
                <w:rFonts w:ascii="Arial" w:hAnsi="Arial"/>
                <w:lang w:val="de-DE"/>
              </w:rPr>
            </w:pPr>
            <w:r w:rsidRPr="0080663D">
              <w:rPr>
                <w:rFonts w:ascii="Arial" w:hAnsi="Arial"/>
                <w:lang w:val="de-DE"/>
              </w:rPr>
              <w:t>Der Antragsteller selbst</w:t>
            </w:r>
          </w:p>
        </w:tc>
      </w:tr>
      <w:tr w:rsidR="00EE35D7" w:rsidTr="008605F6">
        <w:trPr>
          <w:cantSplit/>
          <w:trHeight w:val="278"/>
        </w:trPr>
        <w:tc>
          <w:tcPr>
            <w:tcW w:w="3047" w:type="dxa"/>
            <w:vMerge/>
          </w:tcPr>
          <w:p w:rsidR="00EE35D7" w:rsidRDefault="00EE35D7" w:rsidP="008605F6">
            <w:pPr>
              <w:jc w:val="right"/>
              <w:rPr>
                <w:rFonts w:ascii="Arial" w:hAnsi="Arial"/>
                <w:lang w:val="de-DE"/>
              </w:rPr>
            </w:pPr>
          </w:p>
        </w:tc>
        <w:tc>
          <w:tcPr>
            <w:tcW w:w="284" w:type="dxa"/>
            <w:tcBorders>
              <w:top w:val="single" w:sz="12" w:space="0" w:color="auto"/>
              <w:left w:val="single" w:sz="12" w:space="0" w:color="auto"/>
              <w:right w:val="single" w:sz="12" w:space="0" w:color="auto"/>
            </w:tcBorders>
          </w:tcPr>
          <w:p w:rsidR="00EE35D7" w:rsidRDefault="00EE35D7" w:rsidP="008605F6">
            <w:pPr>
              <w:jc w:val="right"/>
              <w:rPr>
                <w:rFonts w:ascii="Arial" w:hAnsi="Arial"/>
                <w:lang w:val="de-DE"/>
              </w:rPr>
            </w:pPr>
          </w:p>
        </w:tc>
        <w:tc>
          <w:tcPr>
            <w:tcW w:w="6095" w:type="dxa"/>
            <w:tcBorders>
              <w:top w:val="single" w:sz="2" w:space="0" w:color="auto"/>
              <w:left w:val="nil"/>
              <w:bottom w:val="single" w:sz="2" w:space="0" w:color="auto"/>
              <w:right w:val="single" w:sz="2" w:space="0" w:color="auto"/>
            </w:tcBorders>
          </w:tcPr>
          <w:p w:rsidR="00EE35D7" w:rsidRPr="00F320D1" w:rsidRDefault="00EE35D7" w:rsidP="008605F6">
            <w:pPr>
              <w:jc w:val="both"/>
              <w:rPr>
                <w:rFonts w:ascii="Arial" w:hAnsi="Arial"/>
                <w:lang w:val="de-DE"/>
              </w:rPr>
            </w:pPr>
            <w:r w:rsidRPr="0080663D">
              <w:rPr>
                <w:rFonts w:ascii="Arial" w:hAnsi="Arial"/>
                <w:lang w:val="de-DE"/>
              </w:rPr>
              <w:t>Ein spezialisiertes Unternehmen</w:t>
            </w:r>
          </w:p>
        </w:tc>
      </w:tr>
      <w:tr w:rsidR="00EE35D7" w:rsidTr="008605F6">
        <w:trPr>
          <w:cantSplit/>
          <w:trHeight w:val="278"/>
        </w:trPr>
        <w:tc>
          <w:tcPr>
            <w:tcW w:w="3047" w:type="dxa"/>
            <w:vMerge/>
          </w:tcPr>
          <w:p w:rsidR="00EE35D7" w:rsidRDefault="00EE35D7" w:rsidP="008605F6">
            <w:pPr>
              <w:jc w:val="right"/>
              <w:rPr>
                <w:rFonts w:ascii="Arial" w:hAnsi="Arial"/>
                <w:lang w:val="de-DE"/>
              </w:rPr>
            </w:pPr>
          </w:p>
        </w:tc>
        <w:tc>
          <w:tcPr>
            <w:tcW w:w="284" w:type="dxa"/>
            <w:tcBorders>
              <w:top w:val="single" w:sz="12" w:space="0" w:color="auto"/>
              <w:left w:val="single" w:sz="12" w:space="0" w:color="auto"/>
              <w:bottom w:val="single" w:sz="12" w:space="0" w:color="auto"/>
              <w:right w:val="single" w:sz="12" w:space="0" w:color="auto"/>
            </w:tcBorders>
          </w:tcPr>
          <w:p w:rsidR="00EE35D7" w:rsidRDefault="00EE35D7" w:rsidP="008605F6">
            <w:pPr>
              <w:jc w:val="right"/>
              <w:rPr>
                <w:rFonts w:ascii="Arial" w:hAnsi="Arial"/>
                <w:lang w:val="de-DE"/>
              </w:rPr>
            </w:pPr>
          </w:p>
        </w:tc>
        <w:tc>
          <w:tcPr>
            <w:tcW w:w="6095" w:type="dxa"/>
            <w:tcBorders>
              <w:top w:val="single" w:sz="2" w:space="0" w:color="auto"/>
              <w:left w:val="nil"/>
              <w:bottom w:val="single" w:sz="2" w:space="0" w:color="auto"/>
              <w:right w:val="single" w:sz="2" w:space="0" w:color="auto"/>
            </w:tcBorders>
          </w:tcPr>
          <w:p w:rsidR="00EE35D7" w:rsidRPr="00D62616" w:rsidRDefault="00EE35D7" w:rsidP="008605F6">
            <w:pPr>
              <w:jc w:val="both"/>
              <w:rPr>
                <w:rFonts w:ascii="Arial" w:hAnsi="Arial"/>
                <w:lang w:val="de-DE"/>
              </w:rPr>
            </w:pPr>
            <w:r w:rsidRPr="0080663D">
              <w:rPr>
                <w:rFonts w:ascii="Arial" w:hAnsi="Arial"/>
                <w:lang w:val="de-DE"/>
              </w:rPr>
              <w:t>Ein Bevollmächtigter des Antragstellers, der kein vereidigter Jagdhüter ist</w:t>
            </w:r>
          </w:p>
        </w:tc>
      </w:tr>
      <w:tr w:rsidR="00EE35D7" w:rsidTr="00180022">
        <w:trPr>
          <w:cantSplit/>
          <w:trHeight w:val="484"/>
        </w:trPr>
        <w:tc>
          <w:tcPr>
            <w:tcW w:w="3047" w:type="dxa"/>
          </w:tcPr>
          <w:p w:rsidR="00EE35D7" w:rsidRDefault="00EE35D7" w:rsidP="008605F6">
            <w:pPr>
              <w:jc w:val="right"/>
              <w:rPr>
                <w:rFonts w:ascii="Arial" w:hAnsi="Arial"/>
                <w:lang w:val="de-DE"/>
              </w:rPr>
            </w:pPr>
          </w:p>
        </w:tc>
        <w:tc>
          <w:tcPr>
            <w:tcW w:w="284" w:type="dxa"/>
            <w:tcBorders>
              <w:top w:val="single" w:sz="12" w:space="0" w:color="auto"/>
              <w:left w:val="single" w:sz="12" w:space="0" w:color="auto"/>
              <w:bottom w:val="single" w:sz="12" w:space="0" w:color="auto"/>
              <w:right w:val="single" w:sz="12" w:space="0" w:color="auto"/>
            </w:tcBorders>
          </w:tcPr>
          <w:p w:rsidR="00EE35D7" w:rsidRDefault="00EE35D7" w:rsidP="008605F6">
            <w:pPr>
              <w:jc w:val="center"/>
              <w:rPr>
                <w:rFonts w:ascii="Arial" w:hAnsi="Arial"/>
                <w:lang w:val="de-DE"/>
              </w:rPr>
            </w:pPr>
          </w:p>
        </w:tc>
        <w:tc>
          <w:tcPr>
            <w:tcW w:w="6095" w:type="dxa"/>
            <w:tcBorders>
              <w:top w:val="single" w:sz="2" w:space="0" w:color="auto"/>
              <w:left w:val="nil"/>
              <w:bottom w:val="single" w:sz="2" w:space="0" w:color="auto"/>
              <w:right w:val="single" w:sz="2" w:space="0" w:color="auto"/>
            </w:tcBorders>
          </w:tcPr>
          <w:p w:rsidR="00EE35D7" w:rsidRPr="00D62616" w:rsidRDefault="00EE35D7" w:rsidP="00180022">
            <w:pPr>
              <w:jc w:val="both"/>
              <w:rPr>
                <w:rFonts w:ascii="Arial" w:hAnsi="Arial"/>
                <w:lang w:val="de-DE"/>
              </w:rPr>
            </w:pPr>
            <w:r w:rsidRPr="0080663D">
              <w:rPr>
                <w:rFonts w:ascii="Arial" w:hAnsi="Arial"/>
                <w:lang w:val="de-DE"/>
              </w:rPr>
              <w:t>Ein Bevollmächtigter des Antragstellers, der vereidigter Jagdhüter ist</w:t>
            </w:r>
          </w:p>
        </w:tc>
      </w:tr>
    </w:tbl>
    <w:p w:rsidR="00EE35D7" w:rsidRDefault="00EE35D7" w:rsidP="00EE35D7">
      <w:pPr>
        <w:rPr>
          <w:rFonts w:ascii="Arial" w:hAnsi="Arial"/>
          <w:lang w:val="de-DE"/>
        </w:rPr>
      </w:pPr>
    </w:p>
    <w:tbl>
      <w:tblPr>
        <w:tblW w:w="9426" w:type="dxa"/>
        <w:tblLayout w:type="fixed"/>
        <w:tblCellMar>
          <w:left w:w="70" w:type="dxa"/>
          <w:right w:w="70" w:type="dxa"/>
        </w:tblCellMar>
        <w:tblLook w:val="0000"/>
      </w:tblPr>
      <w:tblGrid>
        <w:gridCol w:w="3047"/>
        <w:gridCol w:w="284"/>
        <w:gridCol w:w="6095"/>
      </w:tblGrid>
      <w:tr w:rsidR="00EE35D7" w:rsidTr="008605F6">
        <w:trPr>
          <w:cantSplit/>
        </w:trPr>
        <w:tc>
          <w:tcPr>
            <w:tcW w:w="9426" w:type="dxa"/>
            <w:gridSpan w:val="3"/>
          </w:tcPr>
          <w:p w:rsidR="00EE35D7" w:rsidRDefault="00EE35D7" w:rsidP="008605F6">
            <w:pPr>
              <w:spacing w:after="120"/>
              <w:rPr>
                <w:rFonts w:ascii="Arial" w:hAnsi="Arial"/>
                <w:b/>
                <w:u w:val="single"/>
                <w:lang w:val="de-DE"/>
              </w:rPr>
            </w:pPr>
            <w:r>
              <w:rPr>
                <w:rFonts w:ascii="Arial" w:hAnsi="Arial"/>
                <w:b/>
                <w:u w:val="single"/>
                <w:lang w:val="de-DE"/>
              </w:rPr>
              <w:t>RUBRIK 4: Anwendbare Mittel</w:t>
            </w:r>
          </w:p>
        </w:tc>
      </w:tr>
      <w:tr w:rsidR="00EE35D7" w:rsidTr="008605F6">
        <w:trPr>
          <w:cantSplit/>
        </w:trPr>
        <w:tc>
          <w:tcPr>
            <w:tcW w:w="3047" w:type="dxa"/>
            <w:vMerge w:val="restart"/>
          </w:tcPr>
          <w:p w:rsidR="00EE35D7" w:rsidRDefault="00EE35D7" w:rsidP="008605F6">
            <w:pPr>
              <w:rPr>
                <w:rFonts w:ascii="Arial" w:hAnsi="Arial"/>
                <w:i/>
                <w:sz w:val="16"/>
                <w:lang w:val="de-DE"/>
              </w:rPr>
            </w:pPr>
          </w:p>
          <w:p w:rsidR="00EE35D7" w:rsidRDefault="00EE35D7" w:rsidP="008605F6">
            <w:pPr>
              <w:spacing w:before="120"/>
              <w:jc w:val="right"/>
              <w:rPr>
                <w:rFonts w:ascii="Arial" w:hAnsi="Arial"/>
                <w:i/>
                <w:sz w:val="14"/>
                <w:lang w:val="de-DE"/>
              </w:rPr>
            </w:pPr>
            <w:r>
              <w:rPr>
                <w:rFonts w:ascii="Arial" w:hAnsi="Arial"/>
                <w:i/>
                <w:sz w:val="14"/>
                <w:lang w:val="de-DE"/>
              </w:rPr>
              <w:t>(ENTSPRECHENDE KÄSTCHEN ANKREUZEN)</w:t>
            </w:r>
          </w:p>
        </w:tc>
        <w:tc>
          <w:tcPr>
            <w:tcW w:w="284" w:type="dxa"/>
            <w:tcBorders>
              <w:top w:val="single" w:sz="12" w:space="0" w:color="auto"/>
              <w:left w:val="single" w:sz="12" w:space="0" w:color="auto"/>
              <w:bottom w:val="single" w:sz="12" w:space="0" w:color="auto"/>
              <w:right w:val="single" w:sz="12" w:space="0" w:color="auto"/>
            </w:tcBorders>
          </w:tcPr>
          <w:p w:rsidR="00EE35D7" w:rsidRDefault="00EE35D7" w:rsidP="008605F6">
            <w:pPr>
              <w:rPr>
                <w:rFonts w:ascii="Arial" w:hAnsi="Arial"/>
                <w:lang w:val="de-DE"/>
              </w:rPr>
            </w:pPr>
          </w:p>
        </w:tc>
        <w:tc>
          <w:tcPr>
            <w:tcW w:w="6095" w:type="dxa"/>
            <w:tcBorders>
              <w:top w:val="single" w:sz="4" w:space="0" w:color="auto"/>
              <w:left w:val="nil"/>
              <w:bottom w:val="single" w:sz="4" w:space="0" w:color="auto"/>
              <w:right w:val="single" w:sz="4" w:space="0" w:color="auto"/>
            </w:tcBorders>
          </w:tcPr>
          <w:p w:rsidR="00EE35D7" w:rsidRDefault="00EE35D7" w:rsidP="008605F6">
            <w:pPr>
              <w:rPr>
                <w:rFonts w:ascii="Arial" w:hAnsi="Arial"/>
                <w:lang w:val="de-DE"/>
              </w:rPr>
            </w:pPr>
            <w:r>
              <w:rPr>
                <w:rFonts w:ascii="Arial" w:hAnsi="Arial"/>
                <w:lang w:val="de-DE"/>
              </w:rPr>
              <w:t xml:space="preserve">Netz, Falle oder Kiste </w:t>
            </w:r>
          </w:p>
        </w:tc>
      </w:tr>
      <w:tr w:rsidR="00EE35D7" w:rsidTr="008605F6">
        <w:trPr>
          <w:cantSplit/>
        </w:trPr>
        <w:tc>
          <w:tcPr>
            <w:tcW w:w="3047" w:type="dxa"/>
            <w:vMerge/>
          </w:tcPr>
          <w:p w:rsidR="00EE35D7" w:rsidRDefault="00EE35D7" w:rsidP="008605F6">
            <w:pPr>
              <w:spacing w:before="120" w:after="120"/>
              <w:rPr>
                <w:rFonts w:ascii="Arial" w:hAnsi="Arial"/>
                <w:lang w:val="de-DE"/>
              </w:rPr>
            </w:pPr>
          </w:p>
        </w:tc>
        <w:tc>
          <w:tcPr>
            <w:tcW w:w="284" w:type="dxa"/>
            <w:tcBorders>
              <w:top w:val="single" w:sz="12" w:space="0" w:color="auto"/>
              <w:left w:val="single" w:sz="12" w:space="0" w:color="auto"/>
              <w:bottom w:val="single" w:sz="12" w:space="0" w:color="auto"/>
              <w:right w:val="single" w:sz="12" w:space="0" w:color="auto"/>
            </w:tcBorders>
          </w:tcPr>
          <w:p w:rsidR="00EE35D7" w:rsidRDefault="00EE35D7" w:rsidP="008605F6">
            <w:pPr>
              <w:rPr>
                <w:rFonts w:ascii="Arial" w:hAnsi="Arial"/>
                <w:lang w:val="de-DE"/>
              </w:rPr>
            </w:pPr>
          </w:p>
        </w:tc>
        <w:tc>
          <w:tcPr>
            <w:tcW w:w="6095" w:type="dxa"/>
            <w:tcBorders>
              <w:top w:val="single" w:sz="4" w:space="0" w:color="auto"/>
              <w:left w:val="nil"/>
              <w:bottom w:val="single" w:sz="4" w:space="0" w:color="auto"/>
              <w:right w:val="single" w:sz="4" w:space="0" w:color="auto"/>
            </w:tcBorders>
          </w:tcPr>
          <w:p w:rsidR="00EE35D7" w:rsidRDefault="00EE35D7" w:rsidP="008605F6">
            <w:pPr>
              <w:rPr>
                <w:rFonts w:ascii="Arial" w:hAnsi="Arial"/>
                <w:lang w:val="de-DE"/>
              </w:rPr>
            </w:pPr>
            <w:r>
              <w:rPr>
                <w:rFonts w:ascii="Arial" w:hAnsi="Arial"/>
                <w:lang w:val="de-DE"/>
              </w:rPr>
              <w:t>Nicht vergiftete und nicht lebende Köder</w:t>
            </w:r>
          </w:p>
        </w:tc>
      </w:tr>
      <w:tr w:rsidR="00EE35D7" w:rsidTr="008605F6">
        <w:trPr>
          <w:cantSplit/>
        </w:trPr>
        <w:tc>
          <w:tcPr>
            <w:tcW w:w="3047" w:type="dxa"/>
            <w:vMerge/>
          </w:tcPr>
          <w:p w:rsidR="00EE35D7" w:rsidRDefault="00EE35D7" w:rsidP="008605F6">
            <w:pPr>
              <w:spacing w:before="120" w:after="120"/>
              <w:rPr>
                <w:rFonts w:ascii="Arial" w:hAnsi="Arial"/>
                <w:lang w:val="de-DE"/>
              </w:rPr>
            </w:pPr>
          </w:p>
        </w:tc>
        <w:tc>
          <w:tcPr>
            <w:tcW w:w="284" w:type="dxa"/>
            <w:tcBorders>
              <w:top w:val="single" w:sz="12" w:space="0" w:color="auto"/>
              <w:left w:val="single" w:sz="12" w:space="0" w:color="auto"/>
              <w:bottom w:val="single" w:sz="12" w:space="0" w:color="auto"/>
              <w:right w:val="single" w:sz="12" w:space="0" w:color="auto"/>
            </w:tcBorders>
          </w:tcPr>
          <w:p w:rsidR="00EE35D7" w:rsidRDefault="00EE35D7" w:rsidP="008605F6">
            <w:pPr>
              <w:rPr>
                <w:rFonts w:ascii="Arial" w:hAnsi="Arial"/>
                <w:lang w:val="de-DE"/>
              </w:rPr>
            </w:pPr>
          </w:p>
        </w:tc>
        <w:tc>
          <w:tcPr>
            <w:tcW w:w="6095" w:type="dxa"/>
            <w:tcBorders>
              <w:top w:val="single" w:sz="4" w:space="0" w:color="auto"/>
              <w:left w:val="nil"/>
              <w:bottom w:val="single" w:sz="4" w:space="0" w:color="auto"/>
              <w:right w:val="single" w:sz="4" w:space="0" w:color="auto"/>
            </w:tcBorders>
          </w:tcPr>
          <w:p w:rsidR="00EE35D7" w:rsidRDefault="00EE35D7" w:rsidP="008605F6">
            <w:pPr>
              <w:rPr>
                <w:rFonts w:ascii="Arial" w:hAnsi="Arial"/>
                <w:lang w:val="de-DE"/>
              </w:rPr>
            </w:pPr>
            <w:r>
              <w:rPr>
                <w:rFonts w:ascii="Arial" w:hAnsi="Arial"/>
                <w:lang w:val="de-DE"/>
              </w:rPr>
              <w:t>Feuerwaffe</w:t>
            </w:r>
          </w:p>
        </w:tc>
      </w:tr>
      <w:tr w:rsidR="00EE35D7" w:rsidTr="008605F6">
        <w:trPr>
          <w:cantSplit/>
        </w:trPr>
        <w:tc>
          <w:tcPr>
            <w:tcW w:w="3047" w:type="dxa"/>
            <w:vMerge/>
          </w:tcPr>
          <w:p w:rsidR="00EE35D7" w:rsidRDefault="00EE35D7" w:rsidP="008605F6">
            <w:pPr>
              <w:spacing w:before="120" w:after="120"/>
              <w:rPr>
                <w:rFonts w:ascii="Arial" w:hAnsi="Arial"/>
                <w:lang w:val="de-DE"/>
              </w:rPr>
            </w:pPr>
          </w:p>
        </w:tc>
        <w:tc>
          <w:tcPr>
            <w:tcW w:w="284" w:type="dxa"/>
            <w:tcBorders>
              <w:top w:val="single" w:sz="12" w:space="0" w:color="auto"/>
              <w:left w:val="single" w:sz="12" w:space="0" w:color="auto"/>
              <w:bottom w:val="single" w:sz="12" w:space="0" w:color="auto"/>
              <w:right w:val="single" w:sz="12" w:space="0" w:color="auto"/>
            </w:tcBorders>
          </w:tcPr>
          <w:p w:rsidR="00EE35D7" w:rsidRDefault="00EE35D7" w:rsidP="008605F6">
            <w:pPr>
              <w:rPr>
                <w:rFonts w:ascii="Arial" w:hAnsi="Arial"/>
                <w:lang w:val="de-DE"/>
              </w:rPr>
            </w:pPr>
          </w:p>
        </w:tc>
        <w:tc>
          <w:tcPr>
            <w:tcW w:w="6095" w:type="dxa"/>
            <w:tcBorders>
              <w:top w:val="single" w:sz="4" w:space="0" w:color="auto"/>
              <w:left w:val="nil"/>
              <w:bottom w:val="single" w:sz="4" w:space="0" w:color="auto"/>
              <w:right w:val="single" w:sz="4" w:space="0" w:color="auto"/>
            </w:tcBorders>
          </w:tcPr>
          <w:p w:rsidR="00EE35D7" w:rsidRDefault="00EE35D7" w:rsidP="008605F6">
            <w:pPr>
              <w:rPr>
                <w:rFonts w:ascii="Arial" w:hAnsi="Arial"/>
                <w:lang w:val="de-DE"/>
              </w:rPr>
            </w:pPr>
            <w:r>
              <w:rPr>
                <w:rFonts w:ascii="Arial" w:hAnsi="Arial"/>
                <w:lang w:val="de-DE"/>
              </w:rPr>
              <w:t>Andere : ………………………………………………………….</w:t>
            </w:r>
          </w:p>
        </w:tc>
      </w:tr>
    </w:tbl>
    <w:p w:rsidR="00EE35D7" w:rsidRPr="00180022" w:rsidRDefault="00EE35D7" w:rsidP="00EE35D7">
      <w:pPr>
        <w:rPr>
          <w:rFonts w:ascii="Arial" w:hAnsi="Arial"/>
          <w:sz w:val="6"/>
          <w:lang w:val="de-DE"/>
        </w:rPr>
      </w:pPr>
    </w:p>
    <w:p w:rsidR="00EE35D7" w:rsidRPr="00180022" w:rsidRDefault="00EE35D7" w:rsidP="00EE35D7">
      <w:pPr>
        <w:spacing w:after="120"/>
        <w:rPr>
          <w:rFonts w:ascii="Arial" w:hAnsi="Arial"/>
          <w:sz w:val="8"/>
          <w:lang w:val="de-DE"/>
        </w:rPr>
      </w:pPr>
    </w:p>
    <w:p w:rsidR="00EE35D7" w:rsidRDefault="00EE35D7" w:rsidP="00EE35D7">
      <w:pPr>
        <w:spacing w:after="120"/>
        <w:rPr>
          <w:rFonts w:ascii="Arial" w:hAnsi="Arial"/>
          <w:sz w:val="22"/>
          <w:lang w:val="de-DE"/>
        </w:rPr>
      </w:pPr>
      <w:r w:rsidRPr="0080663D">
        <w:rPr>
          <w:rFonts w:ascii="Arial" w:hAnsi="Arial"/>
          <w:sz w:val="22"/>
          <w:lang w:val="de-DE"/>
        </w:rPr>
        <w:t>Ich verpflichte mich, die Anwesenheit des Forstdienstes auf den zu schützenden Flächen jederzeit zu akzeptieren, im Rahmen der Überprüfung der Einhaltung der Gesetze während dieser Aktion.</w:t>
      </w:r>
    </w:p>
    <w:tbl>
      <w:tblPr>
        <w:tblW w:w="9212" w:type="dxa"/>
        <w:tblLayout w:type="fixed"/>
        <w:tblCellMar>
          <w:left w:w="70" w:type="dxa"/>
          <w:right w:w="70" w:type="dxa"/>
        </w:tblCellMar>
        <w:tblLook w:val="0000"/>
      </w:tblPr>
      <w:tblGrid>
        <w:gridCol w:w="4606"/>
        <w:gridCol w:w="4606"/>
      </w:tblGrid>
      <w:tr w:rsidR="00EE35D7" w:rsidRPr="00577C31" w:rsidTr="008605F6">
        <w:trPr>
          <w:trHeight w:val="670"/>
        </w:trPr>
        <w:tc>
          <w:tcPr>
            <w:tcW w:w="4606" w:type="dxa"/>
            <w:tcBorders>
              <w:bottom w:val="nil"/>
            </w:tcBorders>
          </w:tcPr>
          <w:p w:rsidR="00EE35D7" w:rsidRPr="00577C31" w:rsidRDefault="00EE35D7" w:rsidP="008605F6">
            <w:pPr>
              <w:jc w:val="center"/>
              <w:rPr>
                <w:rFonts w:ascii="Arial" w:hAnsi="Arial"/>
                <w:i/>
                <w:sz w:val="16"/>
                <w:lang w:val="de-DE"/>
              </w:rPr>
            </w:pPr>
          </w:p>
          <w:p w:rsidR="00EE35D7" w:rsidRDefault="00EE35D7" w:rsidP="008605F6">
            <w:pPr>
              <w:jc w:val="center"/>
              <w:rPr>
                <w:rFonts w:ascii="Arial" w:hAnsi="Arial"/>
                <w:i/>
                <w:sz w:val="16"/>
                <w:lang w:val="de-DE"/>
              </w:rPr>
            </w:pPr>
          </w:p>
          <w:p w:rsidR="00EE35D7" w:rsidRPr="00577C31" w:rsidRDefault="00EE35D7" w:rsidP="008605F6">
            <w:pPr>
              <w:jc w:val="center"/>
              <w:rPr>
                <w:rFonts w:ascii="Arial" w:hAnsi="Arial"/>
                <w:sz w:val="16"/>
                <w:lang w:val="de-DE"/>
              </w:rPr>
            </w:pPr>
            <w:r w:rsidRPr="00577C31">
              <w:rPr>
                <w:rFonts w:ascii="Arial" w:hAnsi="Arial"/>
                <w:i/>
                <w:sz w:val="16"/>
                <w:lang w:val="de-DE"/>
              </w:rPr>
              <w:t>DATUM UND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EE35D7" w:rsidRPr="00577C31" w:rsidRDefault="00EE35D7" w:rsidP="008605F6">
            <w:pPr>
              <w:pStyle w:val="En-tte"/>
              <w:tabs>
                <w:tab w:val="clear" w:pos="4536"/>
                <w:tab w:val="clear" w:pos="9072"/>
              </w:tabs>
              <w:rPr>
                <w:rFonts w:ascii="Arial" w:hAnsi="Arial"/>
                <w:lang w:val="de-DE"/>
              </w:rPr>
            </w:pPr>
          </w:p>
          <w:p w:rsidR="00EE35D7" w:rsidRDefault="00EE35D7" w:rsidP="008605F6">
            <w:pPr>
              <w:rPr>
                <w:rFonts w:ascii="Arial" w:hAnsi="Arial"/>
                <w:lang w:val="de-DE"/>
              </w:rPr>
            </w:pPr>
          </w:p>
          <w:p w:rsidR="00EE35D7" w:rsidRDefault="00EE35D7" w:rsidP="008605F6">
            <w:pPr>
              <w:rPr>
                <w:rFonts w:ascii="Arial" w:hAnsi="Arial"/>
                <w:lang w:val="de-DE"/>
              </w:rPr>
            </w:pPr>
          </w:p>
          <w:p w:rsidR="00EE35D7" w:rsidRPr="00577C31" w:rsidRDefault="00EE35D7" w:rsidP="008605F6">
            <w:pPr>
              <w:rPr>
                <w:rFonts w:ascii="Arial" w:hAnsi="Arial"/>
                <w:lang w:val="de-DE"/>
              </w:rPr>
            </w:pPr>
          </w:p>
        </w:tc>
      </w:tr>
    </w:tbl>
    <w:p w:rsidR="00EE35D7" w:rsidRDefault="00EE35D7" w:rsidP="00EE35D7">
      <w:pPr>
        <w:jc w:val="right"/>
        <w:rPr>
          <w:rFonts w:ascii="Arial" w:hAnsi="Arial"/>
          <w:i/>
          <w:lang w:val="de-DE"/>
        </w:rPr>
      </w:pPr>
      <w:r>
        <w:rPr>
          <w:rFonts w:ascii="Arial" w:hAnsi="Arial"/>
          <w:i/>
          <w:lang w:val="de-DE"/>
        </w:rPr>
        <w:sym w:font="Symbol" w:char="00DE"/>
      </w:r>
      <w:r w:rsidRPr="00577C31">
        <w:rPr>
          <w:rFonts w:ascii="Arial" w:hAnsi="Arial"/>
          <w:lang w:val="de-DE"/>
        </w:rPr>
        <w:t xml:space="preserve"> </w:t>
      </w:r>
      <w:r w:rsidRPr="00577C31">
        <w:rPr>
          <w:rFonts w:ascii="Arial" w:hAnsi="Arial"/>
          <w:i/>
          <w:lang w:val="de-DE"/>
        </w:rPr>
        <w:t>FORTSETZUNG AUF DER RÜCKSEITE</w:t>
      </w:r>
    </w:p>
    <w:p w:rsidR="00EE35D7" w:rsidRDefault="00EE35D7" w:rsidP="00EE35D7">
      <w:pPr>
        <w:rPr>
          <w:rFonts w:ascii="Arial" w:hAnsi="Arial"/>
          <w:b/>
          <w:u w:val="single"/>
          <w:lang w:val="de-DE"/>
        </w:rPr>
      </w:pPr>
      <w:r w:rsidRPr="00330F8E">
        <w:rPr>
          <w:rFonts w:ascii="Arial" w:hAnsi="Arial"/>
          <w:b/>
          <w:u w:val="single"/>
          <w:lang w:val="de-DE"/>
        </w:rPr>
        <w:lastRenderedPageBreak/>
        <w:t>EINVERSTÄNDNIS DES ZUSTÄNDIGEN FORSTDIREKTOR</w:t>
      </w:r>
      <w:r>
        <w:rPr>
          <w:rFonts w:ascii="Arial" w:hAnsi="Arial"/>
          <w:b/>
          <w:u w:val="single"/>
          <w:lang w:val="de-DE"/>
        </w:rPr>
        <w:t>S</w:t>
      </w:r>
    </w:p>
    <w:p w:rsidR="00EE35D7" w:rsidRDefault="00EE35D7" w:rsidP="00EE35D7">
      <w:pPr>
        <w:jc w:val="both"/>
        <w:rPr>
          <w:rFonts w:ascii="Arial" w:hAnsi="Arial"/>
          <w:lang w:val="de-DE"/>
        </w:rPr>
      </w:pPr>
    </w:p>
    <w:p w:rsidR="00EE35D7" w:rsidRDefault="00EE35D7" w:rsidP="00EE35D7">
      <w:pPr>
        <w:jc w:val="both"/>
        <w:rPr>
          <w:rFonts w:ascii="Arial" w:hAnsi="Arial"/>
          <w:lang w:val="de-DE"/>
        </w:rPr>
      </w:pPr>
      <w:r>
        <w:rPr>
          <w:rFonts w:ascii="Arial" w:hAnsi="Arial"/>
          <w:lang w:val="de-DE"/>
        </w:rPr>
        <w:t xml:space="preserve">Herr / Frau ………………………………………… wohnhaft in </w:t>
      </w:r>
      <w:proofErr w:type="gramStart"/>
      <w:r>
        <w:rPr>
          <w:rFonts w:ascii="Arial" w:hAnsi="Arial"/>
          <w:lang w:val="de-DE"/>
        </w:rPr>
        <w:t>.................................................................. ……………………………………………….......…….</w:t>
      </w:r>
      <w:proofErr w:type="gramEnd"/>
      <w:r>
        <w:rPr>
          <w:rFonts w:ascii="Arial" w:hAnsi="Arial"/>
          <w:lang w:val="de-DE"/>
        </w:rPr>
        <w:t xml:space="preserve"> ist berechtigt, im auf der Vorderseite angegebenen Gebäude / Wohnhaus und in dessen unmittelbarer Umgebung maximal …... Steinmarder zu erlegen, mittels  </w:t>
      </w:r>
      <w:proofErr w:type="gramStart"/>
      <w:r>
        <w:rPr>
          <w:rFonts w:ascii="Arial" w:hAnsi="Arial"/>
          <w:lang w:val="de-DE"/>
        </w:rPr>
        <w:t>……………………………………………………………………………………………..,</w:t>
      </w:r>
      <w:proofErr w:type="gramEnd"/>
      <w:r>
        <w:rPr>
          <w:rFonts w:ascii="Arial" w:hAnsi="Arial"/>
          <w:lang w:val="de-DE"/>
        </w:rPr>
        <w:t xml:space="preserve"> gemäß den nachfolgenden gesetzlichen Bestimmungen. Diese Erlaubnis ist gültig vom </w:t>
      </w:r>
      <w:proofErr w:type="gramStart"/>
      <w:r>
        <w:rPr>
          <w:rFonts w:ascii="Arial" w:hAnsi="Arial"/>
          <w:lang w:val="de-DE"/>
        </w:rPr>
        <w:t>......…...….</w:t>
      </w:r>
      <w:proofErr w:type="gramEnd"/>
      <w:r>
        <w:rPr>
          <w:rFonts w:ascii="Arial" w:hAnsi="Arial"/>
          <w:lang w:val="de-DE"/>
        </w:rPr>
        <w:t xml:space="preserve"> bis ......……......</w:t>
      </w:r>
    </w:p>
    <w:p w:rsidR="00EE35D7" w:rsidRDefault="00EE35D7" w:rsidP="00EE35D7">
      <w:pPr>
        <w:jc w:val="both"/>
        <w:rPr>
          <w:rFonts w:ascii="Arial" w:hAnsi="Arial"/>
          <w:lang w:val="de-DE"/>
        </w:rPr>
      </w:pPr>
    </w:p>
    <w:tbl>
      <w:tblPr>
        <w:tblW w:w="9212" w:type="dxa"/>
        <w:tblLayout w:type="fixed"/>
        <w:tblCellMar>
          <w:left w:w="70" w:type="dxa"/>
          <w:right w:w="70" w:type="dxa"/>
        </w:tblCellMar>
        <w:tblLook w:val="0000"/>
      </w:tblPr>
      <w:tblGrid>
        <w:gridCol w:w="4606"/>
        <w:gridCol w:w="4606"/>
      </w:tblGrid>
      <w:tr w:rsidR="00EE35D7" w:rsidRPr="00597190" w:rsidTr="008605F6">
        <w:trPr>
          <w:trHeight w:val="273"/>
        </w:trPr>
        <w:tc>
          <w:tcPr>
            <w:tcW w:w="4606" w:type="dxa"/>
          </w:tcPr>
          <w:p w:rsidR="00EE35D7" w:rsidRPr="0033587C" w:rsidRDefault="00EE35D7" w:rsidP="008605F6">
            <w:pPr>
              <w:spacing w:before="120"/>
              <w:jc w:val="both"/>
              <w:rPr>
                <w:rFonts w:ascii="Arial" w:hAnsi="Arial"/>
                <w:caps/>
                <w:lang w:val="de-DE"/>
              </w:rPr>
            </w:pPr>
            <w:r w:rsidRPr="0033587C">
              <w:rPr>
                <w:rFonts w:ascii="Arial" w:hAnsi="Arial"/>
                <w:i/>
                <w:caps/>
                <w:sz w:val="16"/>
                <w:lang w:val="de-DE"/>
              </w:rPr>
              <w:t>Dienststempel</w:t>
            </w:r>
          </w:p>
        </w:tc>
        <w:tc>
          <w:tcPr>
            <w:tcW w:w="4606" w:type="dxa"/>
          </w:tcPr>
          <w:p w:rsidR="00EE35D7" w:rsidRPr="00597190" w:rsidRDefault="00EE35D7" w:rsidP="008605F6">
            <w:pPr>
              <w:spacing w:before="120"/>
              <w:jc w:val="both"/>
              <w:rPr>
                <w:rFonts w:ascii="Arial" w:hAnsi="Arial"/>
                <w:sz w:val="16"/>
                <w:lang w:val="de-DE"/>
              </w:rPr>
            </w:pPr>
            <w:r>
              <w:rPr>
                <w:rFonts w:ascii="Arial" w:hAnsi="Arial"/>
                <w:i/>
                <w:sz w:val="16"/>
                <w:lang w:val="de-DE"/>
              </w:rPr>
              <w:t>DATUM + UNTERSCHRIFT DER BEHÖ</w:t>
            </w:r>
            <w:r w:rsidRPr="00597190">
              <w:rPr>
                <w:rFonts w:ascii="Arial" w:hAnsi="Arial"/>
                <w:i/>
                <w:sz w:val="16"/>
                <w:lang w:val="de-DE"/>
              </w:rPr>
              <w:t>RDE</w:t>
            </w:r>
          </w:p>
        </w:tc>
      </w:tr>
      <w:tr w:rsidR="00EE35D7" w:rsidRPr="00597190" w:rsidTr="008605F6">
        <w:trPr>
          <w:trHeight w:val="570"/>
        </w:trPr>
        <w:tc>
          <w:tcPr>
            <w:tcW w:w="4606" w:type="dxa"/>
            <w:tcBorders>
              <w:bottom w:val="nil"/>
            </w:tcBorders>
          </w:tcPr>
          <w:p w:rsidR="00EE35D7" w:rsidRPr="00597190" w:rsidRDefault="00EE35D7" w:rsidP="008605F6">
            <w:pPr>
              <w:jc w:val="both"/>
              <w:rPr>
                <w:rFonts w:ascii="Arial" w:hAnsi="Arial"/>
                <w:lang w:val="de-DE"/>
              </w:rPr>
            </w:pPr>
          </w:p>
        </w:tc>
        <w:tc>
          <w:tcPr>
            <w:tcW w:w="4606" w:type="dxa"/>
            <w:tcBorders>
              <w:top w:val="single" w:sz="2" w:space="0" w:color="auto"/>
              <w:left w:val="single" w:sz="2" w:space="0" w:color="auto"/>
              <w:bottom w:val="single" w:sz="2" w:space="0" w:color="auto"/>
              <w:right w:val="single" w:sz="2" w:space="0" w:color="auto"/>
            </w:tcBorders>
          </w:tcPr>
          <w:p w:rsidR="00EE35D7" w:rsidRPr="00B04B9A" w:rsidRDefault="00EE35D7" w:rsidP="008605F6">
            <w:pPr>
              <w:jc w:val="both"/>
              <w:rPr>
                <w:rFonts w:ascii="Arial" w:hAnsi="Arial"/>
                <w:sz w:val="14"/>
                <w:lang w:val="de-DE"/>
              </w:rPr>
            </w:pPr>
          </w:p>
          <w:p w:rsidR="00EE35D7" w:rsidRPr="00B04B9A" w:rsidRDefault="00EE35D7" w:rsidP="008605F6">
            <w:pPr>
              <w:jc w:val="both"/>
              <w:rPr>
                <w:rFonts w:ascii="Arial" w:hAnsi="Arial"/>
                <w:sz w:val="14"/>
                <w:lang w:val="de-DE"/>
              </w:rPr>
            </w:pPr>
          </w:p>
          <w:p w:rsidR="00EE35D7" w:rsidRPr="00B04B9A" w:rsidRDefault="00EE35D7" w:rsidP="008605F6">
            <w:pPr>
              <w:jc w:val="both"/>
              <w:rPr>
                <w:rFonts w:ascii="Arial" w:hAnsi="Arial"/>
                <w:sz w:val="14"/>
                <w:lang w:val="de-DE"/>
              </w:rPr>
            </w:pPr>
          </w:p>
          <w:p w:rsidR="00EE35D7" w:rsidRPr="00597190" w:rsidRDefault="00EE35D7" w:rsidP="008605F6">
            <w:pPr>
              <w:jc w:val="both"/>
              <w:rPr>
                <w:rFonts w:ascii="Arial" w:hAnsi="Arial"/>
                <w:lang w:val="de-DE"/>
              </w:rPr>
            </w:pPr>
          </w:p>
        </w:tc>
      </w:tr>
    </w:tbl>
    <w:p w:rsidR="00EE35D7" w:rsidRPr="00EB3ECC" w:rsidRDefault="00EE35D7" w:rsidP="00EE35D7">
      <w:pPr>
        <w:spacing w:before="120" w:after="120"/>
        <w:rPr>
          <w:rFonts w:ascii="Arial" w:hAnsi="Arial" w:cs="Arial"/>
          <w:sz w:val="18"/>
          <w:szCs w:val="18"/>
          <w:lang w:val="de-DE"/>
        </w:rPr>
      </w:pPr>
      <w:r w:rsidRPr="00EB3ECC">
        <w:rPr>
          <w:rFonts w:ascii="Arial" w:hAnsi="Arial" w:cs="Arial"/>
          <w:sz w:val="18"/>
          <w:szCs w:val="18"/>
          <w:lang w:val="de-DE"/>
        </w:rPr>
        <w:t>Kopie zur Information an das Forstamt von: ……………………………………………………………..</w:t>
      </w:r>
    </w:p>
    <w:p w:rsidR="00EE35D7" w:rsidRDefault="00EE35D7" w:rsidP="00EE35D7">
      <w:pPr>
        <w:rPr>
          <w:rFonts w:ascii="Arial" w:hAnsi="Arial" w:cs="Arial"/>
          <w:sz w:val="18"/>
          <w:szCs w:val="18"/>
          <w:lang w:val="de-DE"/>
        </w:rPr>
      </w:pPr>
    </w:p>
    <w:p w:rsidR="00EE35D7" w:rsidRPr="00E65B72" w:rsidRDefault="00EE35D7" w:rsidP="00EE35D7">
      <w:pPr>
        <w:rPr>
          <w:rFonts w:ascii="Arial" w:hAnsi="Arial" w:cs="Arial"/>
          <w:sz w:val="12"/>
          <w:szCs w:val="18"/>
          <w:lang w:val="de-DE"/>
        </w:rPr>
      </w:pPr>
    </w:p>
    <w:p w:rsidR="00EE35D7" w:rsidRPr="00E65B72" w:rsidRDefault="00EE35D7" w:rsidP="00EE35D7">
      <w:pPr>
        <w:pBdr>
          <w:top w:val="single" w:sz="2" w:space="1" w:color="auto"/>
          <w:left w:val="single" w:sz="2" w:space="4" w:color="auto"/>
          <w:bottom w:val="single" w:sz="2" w:space="1" w:color="auto"/>
          <w:right w:val="single" w:sz="2" w:space="4" w:color="auto"/>
        </w:pBdr>
        <w:rPr>
          <w:b/>
          <w:lang w:val="de-DE"/>
        </w:rPr>
      </w:pPr>
      <w:r w:rsidRPr="00E65B72">
        <w:rPr>
          <w:b/>
          <w:lang w:val="de-DE"/>
        </w:rPr>
        <w:t>Auszug aus dem Erlass der wallonischen Regierung vom 18. Oktober 2002 zur Genehmigung der Vernichtung gewisser Wildarten (</w:t>
      </w:r>
      <w:r w:rsidRPr="00E65B72">
        <w:rPr>
          <w:b/>
          <w:i/>
          <w:lang w:val="de-DE"/>
        </w:rPr>
        <w:t xml:space="preserve">Moniteur </w:t>
      </w:r>
      <w:proofErr w:type="spellStart"/>
      <w:r w:rsidRPr="00E65B72">
        <w:rPr>
          <w:b/>
          <w:i/>
          <w:lang w:val="de-DE"/>
        </w:rPr>
        <w:t>belge</w:t>
      </w:r>
      <w:proofErr w:type="spellEnd"/>
      <w:r w:rsidRPr="00E65B72">
        <w:rPr>
          <w:b/>
          <w:lang w:val="de-DE"/>
        </w:rPr>
        <w:t xml:space="preserve"> vom 27.11.2002) – koordinierte Fassung vom 17.09.2015</w:t>
      </w:r>
    </w:p>
    <w:p w:rsidR="00EE35D7" w:rsidRDefault="00EE35D7" w:rsidP="00EE35D7">
      <w:pPr>
        <w:jc w:val="center"/>
        <w:rPr>
          <w:sz w:val="17"/>
          <w:lang w:val="de-DE"/>
        </w:rPr>
      </w:pPr>
    </w:p>
    <w:p w:rsidR="00180022" w:rsidRDefault="00180022" w:rsidP="00EE35D7">
      <w:pPr>
        <w:jc w:val="center"/>
        <w:rPr>
          <w:b/>
          <w:sz w:val="17"/>
          <w:lang w:val="de-DE"/>
        </w:rPr>
        <w:sectPr w:rsidR="00180022" w:rsidSect="00180022">
          <w:pgSz w:w="11906" w:h="16838"/>
          <w:pgMar w:top="1417" w:right="1417" w:bottom="1135" w:left="1417" w:header="708" w:footer="708" w:gutter="0"/>
          <w:cols w:space="708"/>
          <w:docGrid w:linePitch="360"/>
        </w:sectPr>
      </w:pPr>
    </w:p>
    <w:p w:rsidR="00EE35D7" w:rsidRDefault="00EE35D7" w:rsidP="00EE35D7">
      <w:pPr>
        <w:jc w:val="center"/>
        <w:rPr>
          <w:b/>
          <w:sz w:val="17"/>
          <w:lang w:val="de-DE"/>
        </w:rPr>
      </w:pPr>
      <w:r>
        <w:rPr>
          <w:b/>
          <w:sz w:val="17"/>
          <w:lang w:val="de-DE"/>
        </w:rPr>
        <w:lastRenderedPageBreak/>
        <w:t xml:space="preserve">KAPITEL I – </w:t>
      </w:r>
      <w:r w:rsidRPr="0080663D">
        <w:rPr>
          <w:b/>
          <w:i/>
          <w:sz w:val="17"/>
          <w:lang w:val="de-DE"/>
        </w:rPr>
        <w:t>Allgemeines</w:t>
      </w:r>
    </w:p>
    <w:p w:rsidR="00EE35D7" w:rsidRDefault="00EE35D7" w:rsidP="00EE35D7">
      <w:pPr>
        <w:jc w:val="both"/>
        <w:rPr>
          <w:b/>
          <w:sz w:val="17"/>
          <w:lang w:val="de-DE"/>
        </w:rPr>
      </w:pPr>
    </w:p>
    <w:p w:rsidR="00EE35D7" w:rsidRDefault="00EE35D7" w:rsidP="00EE35D7">
      <w:pPr>
        <w:jc w:val="both"/>
        <w:rPr>
          <w:sz w:val="17"/>
          <w:lang w:val="de-DE"/>
        </w:rPr>
      </w:pPr>
      <w:r>
        <w:rPr>
          <w:b/>
          <w:sz w:val="17"/>
          <w:u w:val="single"/>
          <w:lang w:val="de-DE"/>
        </w:rPr>
        <w:t>Artikel 1.</w:t>
      </w:r>
      <w:r>
        <w:rPr>
          <w:sz w:val="17"/>
          <w:lang w:val="de-DE"/>
        </w:rPr>
        <w:t xml:space="preserve"> Jede Person, die die Vernichtung mit Hilfe einer Feuerwaffe oder mit einem gesetzmäßig gehaltenen Raubvogel ausübt, muss Inhaber eines für die laufende Jagdsaison gültigen Jagdscheins sein. Diese Pflicht findet jedoch nicht Anwendung auf:</w:t>
      </w:r>
    </w:p>
    <w:p w:rsidR="00EE35D7" w:rsidRDefault="00EE35D7" w:rsidP="00EE35D7">
      <w:pPr>
        <w:jc w:val="both"/>
        <w:rPr>
          <w:sz w:val="17"/>
          <w:lang w:val="de-DE"/>
        </w:rPr>
      </w:pPr>
      <w:r>
        <w:rPr>
          <w:sz w:val="17"/>
          <w:lang w:val="de-DE"/>
        </w:rPr>
        <w:t>1° die vereidigten Jagdhüter und die Beamten sowie Beauftragten der Abteilung Natur und Forstwesen, außer im Falle der Benutzung eines Raubvogels;</w:t>
      </w:r>
    </w:p>
    <w:p w:rsidR="00EE35D7" w:rsidRDefault="00EE35D7" w:rsidP="00EE35D7">
      <w:pPr>
        <w:jc w:val="both"/>
        <w:rPr>
          <w:sz w:val="17"/>
          <w:lang w:val="de-DE"/>
        </w:rPr>
      </w:pPr>
      <w:r>
        <w:rPr>
          <w:sz w:val="17"/>
          <w:lang w:val="de-DE"/>
        </w:rPr>
        <w:t>…</w:t>
      </w:r>
    </w:p>
    <w:p w:rsidR="00EE35D7" w:rsidRDefault="00EE35D7" w:rsidP="00EE35D7">
      <w:pPr>
        <w:jc w:val="both"/>
        <w:rPr>
          <w:sz w:val="17"/>
          <w:lang w:val="de-DE"/>
        </w:rPr>
      </w:pPr>
    </w:p>
    <w:p w:rsidR="00EE35D7" w:rsidRDefault="00EE35D7" w:rsidP="00EE35D7">
      <w:pPr>
        <w:jc w:val="both"/>
        <w:rPr>
          <w:sz w:val="17"/>
          <w:lang w:val="de-DE"/>
        </w:rPr>
      </w:pPr>
      <w:r>
        <w:rPr>
          <w:b/>
          <w:sz w:val="17"/>
          <w:u w:val="single"/>
          <w:lang w:val="de-DE"/>
        </w:rPr>
        <w:t>Art. 2.</w:t>
      </w:r>
      <w:r>
        <w:rPr>
          <w:sz w:val="17"/>
          <w:lang w:val="de-DE"/>
        </w:rPr>
        <w:t xml:space="preserve"> Jeder Antrag auf eine in Anwendung der Bestimmungen des vorliegenden Erlasses erforderlichen Vernichtungsgenehmigung muss mit einem bei der Post aufgegebenen Einschreiben oder gegen Empfangsbescheinigung beim Minister oder im Falle einer </w:t>
      </w:r>
      <w:proofErr w:type="spellStart"/>
      <w:r>
        <w:rPr>
          <w:sz w:val="17"/>
          <w:lang w:val="de-DE"/>
        </w:rPr>
        <w:t>Vollmachtserteilung</w:t>
      </w:r>
      <w:proofErr w:type="spellEnd"/>
      <w:r>
        <w:rPr>
          <w:sz w:val="17"/>
          <w:lang w:val="de-DE"/>
        </w:rPr>
        <w:t xml:space="preserve"> beim örtlich zuständigen und hierunter den "Bevollmächtigten" genannten Direktor des Zentrums der Abteilung Natur und Forstwesen eingereicht werden.</w:t>
      </w:r>
    </w:p>
    <w:p w:rsidR="00EE35D7" w:rsidRDefault="00EE35D7" w:rsidP="00EE35D7">
      <w:pPr>
        <w:jc w:val="both"/>
        <w:rPr>
          <w:sz w:val="17"/>
          <w:lang w:val="de-DE"/>
        </w:rPr>
      </w:pPr>
      <w:r>
        <w:rPr>
          <w:sz w:val="17"/>
          <w:lang w:val="de-DE"/>
        </w:rPr>
        <w:t>…</w:t>
      </w:r>
    </w:p>
    <w:p w:rsidR="00EE35D7" w:rsidRDefault="00EE35D7" w:rsidP="00EE35D7">
      <w:pPr>
        <w:jc w:val="both"/>
        <w:rPr>
          <w:sz w:val="17"/>
          <w:lang w:val="de-DE"/>
        </w:rPr>
      </w:pPr>
    </w:p>
    <w:p w:rsidR="00EE35D7" w:rsidRDefault="00EE35D7" w:rsidP="00EE35D7">
      <w:pPr>
        <w:jc w:val="both"/>
        <w:rPr>
          <w:sz w:val="17"/>
          <w:lang w:val="de-DE"/>
        </w:rPr>
      </w:pPr>
      <w:r>
        <w:rPr>
          <w:sz w:val="17"/>
          <w:lang w:val="de-DE"/>
        </w:rPr>
        <w:t>Der Minister oder dessen Bevollmächtigter ist berechtigt, jederzeit einer Vernichtungsgenehmigung ein Ende zu setzen, wenn die Umstände, die diese rechtfertigen, nicht mehr bestehen.</w:t>
      </w:r>
    </w:p>
    <w:p w:rsidR="00EE35D7" w:rsidRDefault="00EE35D7" w:rsidP="00EE35D7">
      <w:pPr>
        <w:jc w:val="both"/>
        <w:rPr>
          <w:b/>
          <w:sz w:val="17"/>
          <w:u w:val="single"/>
          <w:lang w:val="de-DE"/>
        </w:rPr>
      </w:pPr>
      <w:r>
        <w:rPr>
          <w:sz w:val="17"/>
          <w:lang w:val="de-DE"/>
        </w:rPr>
        <w:t>…</w:t>
      </w:r>
    </w:p>
    <w:p w:rsidR="00EE35D7" w:rsidRDefault="00EE35D7" w:rsidP="00EE35D7">
      <w:pPr>
        <w:jc w:val="both"/>
        <w:rPr>
          <w:b/>
          <w:sz w:val="17"/>
          <w:u w:val="single"/>
          <w:lang w:val="de-DE"/>
        </w:rPr>
      </w:pPr>
    </w:p>
    <w:p w:rsidR="00EE35D7" w:rsidRDefault="00EE35D7" w:rsidP="00EE35D7">
      <w:pPr>
        <w:jc w:val="both"/>
        <w:rPr>
          <w:sz w:val="17"/>
          <w:lang w:val="de-DE"/>
        </w:rPr>
      </w:pPr>
      <w:r>
        <w:rPr>
          <w:b/>
          <w:sz w:val="17"/>
          <w:u w:val="single"/>
          <w:lang w:val="de-DE"/>
        </w:rPr>
        <w:t>Art. 3.</w:t>
      </w:r>
      <w:r>
        <w:rPr>
          <w:sz w:val="17"/>
          <w:lang w:val="de-DE"/>
        </w:rPr>
        <w:t xml:space="preserve"> Jede Person, die die Vernichtung vornimmt, ist verpflichtet, auf Verlangen der in Artikel 24 des Gesetzes vom 28. Februar 1882 über die Jagd erwähnten Bediensteten das Folgende vorzuzeigen: 1° die in Anwendung der Bestimmungen des vorliegenden Erlasses gegebenenfalls erforderliche Vernichtungsgenehmigung; 2° ihr Jagdschein, wenn dieser in Anwendung von Artikel 1 des vorliegenden Erlasses erfordert wird.</w:t>
      </w:r>
    </w:p>
    <w:p w:rsidR="00EE35D7" w:rsidRDefault="00EE35D7" w:rsidP="00EE35D7">
      <w:pPr>
        <w:jc w:val="both"/>
        <w:rPr>
          <w:sz w:val="17"/>
          <w:lang w:val="de-DE"/>
        </w:rPr>
      </w:pPr>
    </w:p>
    <w:p w:rsidR="00EE35D7" w:rsidRDefault="00EE35D7" w:rsidP="00EE35D7">
      <w:pPr>
        <w:jc w:val="both"/>
        <w:rPr>
          <w:sz w:val="17"/>
          <w:lang w:val="de-DE"/>
        </w:rPr>
      </w:pPr>
      <w:r>
        <w:rPr>
          <w:b/>
          <w:sz w:val="17"/>
          <w:u w:val="single"/>
          <w:lang w:val="de-DE"/>
        </w:rPr>
        <w:t>Art. 4.</w:t>
      </w:r>
      <w:r>
        <w:rPr>
          <w:sz w:val="17"/>
          <w:lang w:val="de-DE"/>
        </w:rPr>
        <w:t xml:space="preserve"> </w:t>
      </w:r>
      <w:r w:rsidRPr="0080663D">
        <w:rPr>
          <w:sz w:val="17"/>
          <w:lang w:val="de-DE"/>
        </w:rPr>
        <w:t>Die Benutzung von Feuerwaffen und von Munition im Rahmen der Vernichtung muss dieselben Bedingungen wie diejenigen, die zur Ausübung der Jagd vorgesehen sind, erfüllen</w:t>
      </w:r>
      <w:r>
        <w:rPr>
          <w:sz w:val="17"/>
          <w:lang w:val="de-DE"/>
        </w:rPr>
        <w:t>.</w:t>
      </w:r>
    </w:p>
    <w:p w:rsidR="00EE35D7" w:rsidRDefault="00EE35D7" w:rsidP="00EE35D7">
      <w:pPr>
        <w:jc w:val="both"/>
        <w:rPr>
          <w:sz w:val="17"/>
          <w:lang w:val="de-DE"/>
        </w:rPr>
      </w:pPr>
    </w:p>
    <w:p w:rsidR="00EE35D7" w:rsidRDefault="00EE35D7" w:rsidP="00EE35D7">
      <w:pPr>
        <w:jc w:val="both"/>
        <w:rPr>
          <w:sz w:val="17"/>
          <w:lang w:val="de-DE"/>
        </w:rPr>
      </w:pPr>
      <w:r>
        <w:rPr>
          <w:b/>
          <w:sz w:val="17"/>
          <w:u w:val="single"/>
          <w:lang w:val="de-DE"/>
        </w:rPr>
        <w:t>Art. 5.</w:t>
      </w:r>
      <w:r>
        <w:rPr>
          <w:sz w:val="17"/>
          <w:lang w:val="de-DE"/>
        </w:rPr>
        <w:t xml:space="preserve"> Der Transport jegliches in Anwendung der Bestimmungen des vorliegenden Erlasses vernichteten oder gefangenen Wildtiers ist ganzjährig erlaubt, gegebenenfalls unter Beachtung der durch den Erlass der Wallonischen Regierung vom 8. Juni 2001 zur Regelung des Transports von erlegtem Großwild, um dessen Rückverfolgbarkeit zu gewährleisten, auferlegten Bedingungen.</w:t>
      </w:r>
    </w:p>
    <w:p w:rsidR="00EE35D7" w:rsidRDefault="00EE35D7" w:rsidP="00EE35D7">
      <w:pPr>
        <w:jc w:val="center"/>
        <w:rPr>
          <w:sz w:val="17"/>
          <w:lang w:val="de-DE"/>
        </w:rPr>
      </w:pPr>
    </w:p>
    <w:p w:rsidR="00EE35D7" w:rsidRDefault="00EE35D7" w:rsidP="00EE35D7">
      <w:pPr>
        <w:jc w:val="center"/>
        <w:rPr>
          <w:sz w:val="17"/>
          <w:lang w:val="de-DE"/>
        </w:rPr>
      </w:pPr>
      <w:r>
        <w:rPr>
          <w:b/>
          <w:sz w:val="17"/>
          <w:lang w:val="de-DE"/>
        </w:rPr>
        <w:lastRenderedPageBreak/>
        <w:t xml:space="preserve">KAPITEL III - </w:t>
      </w:r>
      <w:r w:rsidRPr="0080663D">
        <w:rPr>
          <w:b/>
          <w:i/>
          <w:sz w:val="17"/>
          <w:lang w:val="de-DE"/>
        </w:rPr>
        <w:t>Vernichtung gewisser Wildarten, die die Volksgesundheit und öffentliche Sicherheit sowie die Luftverkehrssicherheit gefährden</w:t>
      </w:r>
    </w:p>
    <w:p w:rsidR="00EE35D7" w:rsidRDefault="00EE35D7" w:rsidP="00EE35D7">
      <w:pPr>
        <w:jc w:val="center"/>
        <w:rPr>
          <w:sz w:val="17"/>
          <w:lang w:val="de-DE"/>
        </w:rPr>
      </w:pPr>
    </w:p>
    <w:p w:rsidR="00EE35D7" w:rsidRDefault="00EE35D7" w:rsidP="00EE35D7">
      <w:pPr>
        <w:jc w:val="center"/>
        <w:rPr>
          <w:sz w:val="17"/>
          <w:lang w:val="de-DE"/>
        </w:rPr>
      </w:pPr>
      <w:r w:rsidRPr="0080663D">
        <w:rPr>
          <w:b/>
          <w:i/>
          <w:sz w:val="17"/>
          <w:lang w:val="de-DE"/>
        </w:rPr>
        <w:t>Abschnitt 1</w:t>
      </w:r>
      <w:r>
        <w:rPr>
          <w:sz w:val="17"/>
          <w:lang w:val="de-DE"/>
        </w:rPr>
        <w:t xml:space="preserve"> - Vernichtung gewisser Wildarten im Interesse der Volksgesundheit und öffentlichen Sicherheit</w:t>
      </w:r>
    </w:p>
    <w:p w:rsidR="00EE35D7" w:rsidRDefault="00EE35D7" w:rsidP="00EE35D7">
      <w:pPr>
        <w:jc w:val="both"/>
        <w:rPr>
          <w:sz w:val="17"/>
          <w:lang w:val="de-DE"/>
        </w:rPr>
      </w:pPr>
    </w:p>
    <w:p w:rsidR="00EE35D7" w:rsidRDefault="00EE35D7" w:rsidP="00EE35D7">
      <w:pPr>
        <w:jc w:val="both"/>
        <w:rPr>
          <w:sz w:val="17"/>
          <w:lang w:val="de-DE"/>
        </w:rPr>
      </w:pPr>
      <w:r>
        <w:rPr>
          <w:b/>
          <w:sz w:val="17"/>
          <w:u w:val="single"/>
          <w:lang w:val="de-DE"/>
        </w:rPr>
        <w:t>Art. 32.</w:t>
      </w:r>
      <w:r>
        <w:rPr>
          <w:sz w:val="17"/>
          <w:lang w:val="de-DE"/>
        </w:rPr>
        <w:t xml:space="preserve"> Wenn an irgendwelchem Ort des Gebiets der Wallonischen Region Tiere, die der Kategorie "Großwild" oder "andere Wildarten" angehören, mit Ausnahme der Vögel, die Volksgesundheit oder öffentliche Sicherheit plötzlich gefährden, ist der Minister oder dessen Bevollmächtigter berechtigt, ihren Fang oder ihre Verlegung ganzjährig tagsüber wie nachtsüber zu erlauben.</w:t>
      </w:r>
    </w:p>
    <w:p w:rsidR="00EE35D7" w:rsidRDefault="00EE35D7" w:rsidP="00EE35D7">
      <w:pPr>
        <w:jc w:val="both"/>
        <w:rPr>
          <w:sz w:val="17"/>
          <w:lang w:val="de-DE"/>
        </w:rPr>
      </w:pPr>
      <w:r>
        <w:rPr>
          <w:sz w:val="17"/>
          <w:lang w:val="de-DE"/>
        </w:rPr>
        <w:t xml:space="preserve">Die Genehmigung einer gezielten Vernichtung oder eines gezielten Fangs kann nur erteilt werden, wenn sie dem Überleben des betroffenen Wildbestandes nicht schadet und unter der Bedingung, dass es keine andere zufrieden stellende Lösung gibt, die allein die Bedrohung für die Volksgesundheit oder öffentliche Sicherheit beseitigen kann. </w:t>
      </w:r>
    </w:p>
    <w:p w:rsidR="00EE35D7" w:rsidRDefault="00EE35D7" w:rsidP="00EE35D7">
      <w:pPr>
        <w:jc w:val="both"/>
        <w:rPr>
          <w:sz w:val="17"/>
          <w:lang w:val="de-DE"/>
        </w:rPr>
      </w:pPr>
    </w:p>
    <w:p w:rsidR="00EE35D7" w:rsidRDefault="00EE35D7" w:rsidP="00EE35D7">
      <w:pPr>
        <w:jc w:val="both"/>
        <w:rPr>
          <w:sz w:val="17"/>
          <w:lang w:val="de-DE"/>
        </w:rPr>
      </w:pPr>
      <w:r>
        <w:rPr>
          <w:b/>
          <w:sz w:val="17"/>
          <w:u w:val="single"/>
          <w:lang w:val="de-DE"/>
        </w:rPr>
        <w:t>Art. 33.</w:t>
      </w:r>
      <w:r>
        <w:rPr>
          <w:sz w:val="17"/>
          <w:lang w:val="de-DE"/>
        </w:rPr>
        <w:t xml:space="preserve"> Die Vernichtung oder der Fang, die bzw. der in Artikel 32 erwähnt ist, können nur wie folgt erfolgen:</w:t>
      </w:r>
    </w:p>
    <w:p w:rsidR="00EE35D7" w:rsidRDefault="00EE35D7" w:rsidP="00EE35D7">
      <w:pPr>
        <w:jc w:val="both"/>
        <w:rPr>
          <w:sz w:val="17"/>
          <w:lang w:val="de-DE"/>
        </w:rPr>
      </w:pPr>
      <w:r>
        <w:rPr>
          <w:sz w:val="17"/>
          <w:lang w:val="de-DE"/>
        </w:rPr>
        <w:t>1° mit Jagdnetzen, Fallen, Fangkörben und sonstigen gleichartigen Vorrichtungen, die den Fang von lebenden Tieren, ohne diese zu verletzen, ermöglichen,</w:t>
      </w:r>
    </w:p>
    <w:p w:rsidR="00EE35D7" w:rsidRDefault="00EE35D7" w:rsidP="00EE35D7">
      <w:pPr>
        <w:jc w:val="both"/>
        <w:rPr>
          <w:sz w:val="17"/>
          <w:lang w:val="de-DE"/>
        </w:rPr>
      </w:pPr>
      <w:r>
        <w:rPr>
          <w:sz w:val="17"/>
          <w:lang w:val="de-DE"/>
        </w:rPr>
        <w:t>2° mit nicht vergifteten und nicht lebenden Ködern;</w:t>
      </w:r>
    </w:p>
    <w:p w:rsidR="00EE35D7" w:rsidRDefault="00EE35D7" w:rsidP="00EE35D7">
      <w:pPr>
        <w:jc w:val="both"/>
        <w:rPr>
          <w:sz w:val="17"/>
          <w:lang w:val="de-DE"/>
        </w:rPr>
      </w:pPr>
      <w:r>
        <w:rPr>
          <w:sz w:val="17"/>
          <w:lang w:val="de-DE"/>
        </w:rPr>
        <w:t>3° mit Betäubungsgewehren;</w:t>
      </w:r>
    </w:p>
    <w:p w:rsidR="00EE35D7" w:rsidRDefault="00EE35D7" w:rsidP="00EE35D7">
      <w:pPr>
        <w:jc w:val="both"/>
        <w:rPr>
          <w:sz w:val="17"/>
          <w:lang w:val="de-DE"/>
        </w:rPr>
      </w:pPr>
      <w:r>
        <w:rPr>
          <w:sz w:val="17"/>
          <w:lang w:val="de-DE"/>
        </w:rPr>
        <w:t>4° mit Feuerwaffen.</w:t>
      </w:r>
    </w:p>
    <w:p w:rsidR="00EE35D7" w:rsidRDefault="00EE35D7" w:rsidP="00EE35D7">
      <w:pPr>
        <w:jc w:val="both"/>
        <w:rPr>
          <w:b/>
          <w:sz w:val="17"/>
          <w:u w:val="single"/>
          <w:lang w:val="de-DE"/>
        </w:rPr>
      </w:pPr>
    </w:p>
    <w:p w:rsidR="00EE35D7" w:rsidRDefault="00EE35D7" w:rsidP="00EE35D7">
      <w:pPr>
        <w:jc w:val="both"/>
        <w:rPr>
          <w:sz w:val="17"/>
          <w:lang w:val="de-DE"/>
        </w:rPr>
      </w:pPr>
      <w:r>
        <w:rPr>
          <w:b/>
          <w:sz w:val="17"/>
          <w:u w:val="single"/>
          <w:lang w:val="de-DE"/>
        </w:rPr>
        <w:t>Art. 34.</w:t>
      </w:r>
      <w:r>
        <w:rPr>
          <w:sz w:val="17"/>
          <w:lang w:val="de-DE"/>
        </w:rPr>
        <w:t xml:space="preserve"> Die Vernichtung und der Fang, die bzw. der in Artikel 32 erwähnt sind, können durch jegliche Person ausgeführt werden, die fähig ist, diese vorzunehmen und die zu diesem Zweck durch den Minister oder dessen Bevollmächtigten bezeichnet wird.</w:t>
      </w:r>
    </w:p>
    <w:p w:rsidR="00EE35D7" w:rsidRDefault="00EE35D7" w:rsidP="00180022">
      <w:pPr>
        <w:jc w:val="both"/>
        <w:outlineLvl w:val="0"/>
        <w:rPr>
          <w:sz w:val="17"/>
          <w:lang w:val="de-DE"/>
        </w:rPr>
      </w:pPr>
      <w:r>
        <w:rPr>
          <w:sz w:val="17"/>
          <w:lang w:val="de-DE"/>
        </w:rPr>
        <w:t>Der Minister oder dessen Bevollmächtigter bestimmt die zu benutzenden Mittel, unter denjenigen, die in Artikel 33 aufgeführt sind</w:t>
      </w:r>
    </w:p>
    <w:sectPr w:rsidR="00EE35D7" w:rsidSect="00180022">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E93"/>
    <w:multiLevelType w:val="multilevel"/>
    <w:tmpl w:val="5A3AB6CA"/>
    <w:lvl w:ilvl="0">
      <w:start w:val="1"/>
      <w:numFmt w:val="none"/>
      <w:pStyle w:val="Intitul"/>
      <w:suff w:val="nothing"/>
      <w:lvlText w:val=""/>
      <w:lvlJc w:val="left"/>
      <w:pPr>
        <w:ind w:left="0" w:firstLine="0"/>
      </w:pPr>
    </w:lvl>
    <w:lvl w:ilvl="1">
      <w:start w:val="1"/>
      <w:numFmt w:val="upperRoman"/>
      <w:pStyle w:val="Chapitre"/>
      <w:suff w:val="nothing"/>
      <w:lvlText w:val="Chapitre %2. - "/>
      <w:lvlJc w:val="left"/>
      <w:pPr>
        <w:ind w:left="0" w:firstLine="0"/>
      </w:pPr>
      <w:rPr>
        <w:rFonts w:ascii="Times New Roman" w:hAnsi="Times New Roman" w:hint="default"/>
        <w:b w:val="0"/>
        <w:i w:val="0"/>
        <w:caps/>
        <w:sz w:val="20"/>
        <w:u w:val="none"/>
      </w:rPr>
    </w:lvl>
    <w:lvl w:ilvl="2">
      <w:start w:val="1"/>
      <w:numFmt w:val="decimal"/>
      <w:pStyle w:val="Section"/>
      <w:suff w:val="nothing"/>
      <w:lvlText w:val="Section %3. - "/>
      <w:lvlJc w:val="left"/>
      <w:pPr>
        <w:ind w:left="0" w:firstLine="0"/>
      </w:pPr>
      <w:rPr>
        <w:rFonts w:ascii="Times New Roman" w:hAnsi="Times New Roman" w:hint="default"/>
        <w:b w:val="0"/>
        <w:i/>
        <w:sz w:val="20"/>
        <w:u w:val="none"/>
      </w:rPr>
    </w:lvl>
    <w:lvl w:ilvl="3">
      <w:start w:val="1"/>
      <w:numFmt w:val="decimal"/>
      <w:pStyle w:val="Sous-section"/>
      <w:suff w:val="nothing"/>
      <w:lvlText w:val="Sous-section %4. - "/>
      <w:lvlJc w:val="left"/>
      <w:pPr>
        <w:ind w:left="0" w:firstLine="0"/>
      </w:pPr>
      <w:rPr>
        <w:rFonts w:ascii="Times New Roman" w:hAnsi="Times New Roman" w:hint="default"/>
        <w:b w:val="0"/>
        <w:i/>
        <w:sz w:val="20"/>
        <w:u w:val="none"/>
      </w:rPr>
    </w:lvl>
    <w:lvl w:ilvl="4">
      <w:start w:val="1"/>
      <w:numFmt w:val="decimal"/>
      <w:lvlRestart w:val="0"/>
      <w:pStyle w:val="Article"/>
      <w:suff w:val="nothing"/>
      <w:lvlText w:val="Article %5 - "/>
      <w:lvlJc w:val="left"/>
      <w:pPr>
        <w:ind w:left="0" w:firstLine="357"/>
      </w:pPr>
      <w:rPr>
        <w:rFonts w:ascii="Times New Roman" w:hAnsi="Times New Roman" w:hint="default"/>
        <w:b/>
        <w:i w:val="0"/>
        <w:sz w:val="20"/>
        <w:u w:val="none"/>
      </w:rPr>
    </w:lvl>
    <w:lvl w:ilvl="5">
      <w:start w:val="1"/>
      <w:numFmt w:val="decimal"/>
      <w:pStyle w:val="Subarticle1"/>
      <w:lvlText w:val="%6°"/>
      <w:lvlJc w:val="left"/>
      <w:pPr>
        <w:tabs>
          <w:tab w:val="num" w:pos="360"/>
        </w:tabs>
        <w:ind w:left="357" w:hanging="357"/>
      </w:pPr>
      <w:rPr>
        <w:rFonts w:ascii="Times New Roman" w:hAnsi="Times New Roman" w:hint="default"/>
        <w:b w:val="0"/>
        <w:i w:val="0"/>
        <w:sz w:val="20"/>
        <w:u w:val="none"/>
      </w:rPr>
    </w:lvl>
    <w:lvl w:ilvl="6">
      <w:start w:val="1"/>
      <w:numFmt w:val="lowerLetter"/>
      <w:pStyle w:val="Subarticle2"/>
      <w:lvlText w:val="%7)"/>
      <w:lvlJc w:val="left"/>
      <w:pPr>
        <w:tabs>
          <w:tab w:val="num" w:pos="717"/>
        </w:tabs>
        <w:ind w:left="709" w:hanging="352"/>
      </w:pPr>
      <w:rPr>
        <w:rFonts w:ascii="Times New Roman" w:hAnsi="Times New Roman" w:hint="default"/>
        <w:b w:val="0"/>
        <w:i w:val="0"/>
        <w:sz w:val="20"/>
        <w:u w:val="none"/>
      </w:rPr>
    </w:lvl>
    <w:lvl w:ilvl="7">
      <w:start w:val="1"/>
      <w:numFmt w:val="decimal"/>
      <w:pStyle w:val="Subarticle3"/>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5D7"/>
    <w:rsid w:val="00050151"/>
    <w:rsid w:val="00180022"/>
    <w:rsid w:val="007E6C10"/>
    <w:rsid w:val="00D51C80"/>
    <w:rsid w:val="00EE35D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D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E35D7"/>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5D7"/>
    <w:rPr>
      <w:rFonts w:ascii="Times New Roman" w:eastAsia="Times New Roman" w:hAnsi="Times New Roman" w:cs="Times New Roman"/>
      <w:sz w:val="24"/>
      <w:szCs w:val="20"/>
      <w:lang w:eastAsia="fr-FR"/>
    </w:rPr>
  </w:style>
  <w:style w:type="paragraph" w:customStyle="1" w:styleId="Chapitre">
    <w:name w:val="Chapitre"/>
    <w:basedOn w:val="Normal"/>
    <w:next w:val="Normal"/>
    <w:rsid w:val="00EE35D7"/>
    <w:pPr>
      <w:numPr>
        <w:ilvl w:val="1"/>
        <w:numId w:val="1"/>
      </w:numPr>
      <w:spacing w:before="180" w:after="180"/>
      <w:jc w:val="center"/>
      <w:outlineLvl w:val="1"/>
    </w:pPr>
    <w:rPr>
      <w:i/>
      <w:lang w:val="fr-FR"/>
    </w:rPr>
  </w:style>
  <w:style w:type="paragraph" w:customStyle="1" w:styleId="Section">
    <w:name w:val="Section"/>
    <w:basedOn w:val="Normal"/>
    <w:next w:val="Normal"/>
    <w:rsid w:val="00EE35D7"/>
    <w:pPr>
      <w:numPr>
        <w:ilvl w:val="2"/>
        <w:numId w:val="1"/>
      </w:numPr>
      <w:spacing w:before="120" w:after="120"/>
      <w:jc w:val="center"/>
      <w:outlineLvl w:val="2"/>
    </w:pPr>
    <w:rPr>
      <w:lang w:val="fr-FR"/>
    </w:rPr>
  </w:style>
  <w:style w:type="paragraph" w:customStyle="1" w:styleId="Sous-section">
    <w:name w:val="Sous-section"/>
    <w:basedOn w:val="Section"/>
    <w:next w:val="Normal"/>
    <w:rsid w:val="00EE35D7"/>
    <w:pPr>
      <w:numPr>
        <w:ilvl w:val="3"/>
      </w:numPr>
      <w:tabs>
        <w:tab w:val="num" w:pos="360"/>
      </w:tabs>
      <w:outlineLvl w:val="3"/>
    </w:pPr>
    <w:rPr>
      <w:i/>
    </w:rPr>
  </w:style>
  <w:style w:type="paragraph" w:customStyle="1" w:styleId="Article">
    <w:name w:val="Article"/>
    <w:basedOn w:val="Normal"/>
    <w:next w:val="Notedefin"/>
    <w:rsid w:val="00EE35D7"/>
    <w:pPr>
      <w:numPr>
        <w:ilvl w:val="4"/>
        <w:numId w:val="1"/>
      </w:numPr>
      <w:spacing w:before="60" w:after="60"/>
      <w:jc w:val="both"/>
      <w:outlineLvl w:val="4"/>
    </w:pPr>
    <w:rPr>
      <w:lang w:val="fr-FR"/>
    </w:rPr>
  </w:style>
  <w:style w:type="paragraph" w:customStyle="1" w:styleId="Intitul">
    <w:name w:val="Intitulé"/>
    <w:basedOn w:val="Normal"/>
    <w:next w:val="Normal"/>
    <w:rsid w:val="00EE35D7"/>
    <w:pPr>
      <w:numPr>
        <w:numId w:val="1"/>
      </w:numPr>
      <w:spacing w:before="60" w:after="360"/>
      <w:jc w:val="center"/>
      <w:outlineLvl w:val="0"/>
    </w:pPr>
    <w:rPr>
      <w:b/>
      <w:sz w:val="24"/>
      <w:lang w:val="fr-FR"/>
    </w:rPr>
  </w:style>
  <w:style w:type="paragraph" w:customStyle="1" w:styleId="Subarticle1">
    <w:name w:val="Subarticle1"/>
    <w:basedOn w:val="Normal"/>
    <w:next w:val="Normal"/>
    <w:rsid w:val="00EE35D7"/>
    <w:pPr>
      <w:numPr>
        <w:ilvl w:val="5"/>
        <w:numId w:val="1"/>
      </w:numPr>
      <w:spacing w:after="60"/>
      <w:jc w:val="both"/>
    </w:pPr>
    <w:rPr>
      <w:lang w:val="fr-FR"/>
    </w:rPr>
  </w:style>
  <w:style w:type="paragraph" w:customStyle="1" w:styleId="Subarticle2">
    <w:name w:val="Subarticle2"/>
    <w:basedOn w:val="Normal"/>
    <w:next w:val="Normal"/>
    <w:rsid w:val="00EE35D7"/>
    <w:pPr>
      <w:numPr>
        <w:ilvl w:val="6"/>
        <w:numId w:val="1"/>
      </w:numPr>
      <w:spacing w:after="60"/>
      <w:jc w:val="both"/>
    </w:pPr>
    <w:rPr>
      <w:lang w:val="fr-FR"/>
    </w:rPr>
  </w:style>
  <w:style w:type="paragraph" w:customStyle="1" w:styleId="Subarticle3">
    <w:name w:val="Subarticle3"/>
    <w:basedOn w:val="Normal"/>
    <w:next w:val="Normal"/>
    <w:rsid w:val="00EE35D7"/>
    <w:pPr>
      <w:numPr>
        <w:ilvl w:val="7"/>
        <w:numId w:val="1"/>
      </w:numPr>
      <w:spacing w:after="60"/>
      <w:jc w:val="both"/>
    </w:pPr>
    <w:rPr>
      <w:lang w:val="fr-FR"/>
    </w:rPr>
  </w:style>
  <w:style w:type="paragraph" w:styleId="En-tte">
    <w:name w:val="header"/>
    <w:basedOn w:val="Normal"/>
    <w:link w:val="En-tteCar"/>
    <w:semiHidden/>
    <w:rsid w:val="00EE35D7"/>
    <w:pPr>
      <w:tabs>
        <w:tab w:val="center" w:pos="4536"/>
        <w:tab w:val="right" w:pos="9072"/>
      </w:tabs>
    </w:pPr>
    <w:rPr>
      <w:lang w:val="fr-FR"/>
    </w:rPr>
  </w:style>
  <w:style w:type="character" w:customStyle="1" w:styleId="En-tteCar">
    <w:name w:val="En-tête Car"/>
    <w:basedOn w:val="Policepardfaut"/>
    <w:link w:val="En-tte"/>
    <w:semiHidden/>
    <w:rsid w:val="00EE35D7"/>
    <w:rPr>
      <w:rFonts w:ascii="Times New Roman" w:eastAsia="Times New Roman" w:hAnsi="Times New Roman" w:cs="Times New Roman"/>
      <w:sz w:val="20"/>
      <w:szCs w:val="20"/>
      <w:lang w:val="fr-FR" w:eastAsia="fr-FR"/>
    </w:rPr>
  </w:style>
  <w:style w:type="paragraph" w:styleId="Notedefin">
    <w:name w:val="endnote text"/>
    <w:basedOn w:val="Normal"/>
    <w:link w:val="NotedefinCar"/>
    <w:uiPriority w:val="99"/>
    <w:semiHidden/>
    <w:unhideWhenUsed/>
    <w:rsid w:val="00EE35D7"/>
  </w:style>
  <w:style w:type="character" w:customStyle="1" w:styleId="NotedefinCar">
    <w:name w:val="Note de fin Car"/>
    <w:basedOn w:val="Policepardfaut"/>
    <w:link w:val="Notedefin"/>
    <w:uiPriority w:val="99"/>
    <w:semiHidden/>
    <w:rsid w:val="00EE35D7"/>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5058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134083</dc:creator>
  <cp:lastModifiedBy>127734</cp:lastModifiedBy>
  <cp:revision>2</cp:revision>
  <dcterms:created xsi:type="dcterms:W3CDTF">2016-12-21T13:49:00Z</dcterms:created>
  <dcterms:modified xsi:type="dcterms:W3CDTF">2016-12-21T13:49:00Z</dcterms:modified>
</cp:coreProperties>
</file>